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964" w:firstLineChars="3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获得国家级人才（科技）项目支持的人才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964" w:firstLineChars="3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所称“获得国家级人才（科技）项目支持的人才”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主要是指：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国家级项目专家</w:t>
      </w:r>
      <w:r>
        <w:rPr>
          <w:rFonts w:hint="eastAsia" w:ascii="仿宋_GB2312" w:hAnsi="仿宋_GB2312" w:eastAsia="仿宋_GB2312" w:cs="仿宋_GB2312"/>
          <w:sz w:val="32"/>
          <w:szCs w:val="32"/>
        </w:rPr>
        <w:t>、长江学者奖励计划入选者；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国家自然科学基金委“杰出青年科学基金”、国家自然科学基金委“优秀青年科学基金”、中国政府友谊奖；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国家自然科学奖、国家技术发明奖、国家科技进步奖获得者（三类国家科技奖人才中：获得一等奖的，应为第一、二、三完成人；获得二等奖的，应为第一完成人)；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全国杰出专业技术人才、国家社会科学基金项目优秀成果特别荣誉奖或专著类一等奖（第一完成人）、中国高校人文社会科学研究优秀成果奖特等奖(第一完成人）、国家级优秀教学成果特等奖(第一完成人）；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其他重大国家人才计划、重大科技项目的主要人选，另行报批认定。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C2DE4"/>
    <w:rsid w:val="337C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2020-05-25T08:23:00Z</dcterms:created>
  <dc:creator>86176</dc:creator>
  <cp:lastModifiedBy>86176</cp:lastModifiedBy>
  <dcterms:modified xsi:type="dcterms:W3CDTF">2020-05-25T08:23:42Z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