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</w:rPr>
        <w:t>临床试验用药</w:t>
      </w:r>
      <w:r>
        <w:rPr>
          <w:rFonts w:hint="eastAsia" w:cs="宋体"/>
          <w:sz w:val="28"/>
          <w:szCs w:val="28"/>
          <w:lang w:val="en-US" w:eastAsia="zh-CN"/>
        </w:rPr>
        <w:t>品</w:t>
      </w:r>
      <w:r>
        <w:rPr>
          <w:rFonts w:hint="eastAsia" w:cs="宋体"/>
          <w:sz w:val="28"/>
          <w:szCs w:val="28"/>
        </w:rPr>
        <w:t>退回登记表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专业药房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/>
        </w:rPr>
        <w:t>模式</w:t>
      </w:r>
      <w:r>
        <w:rPr>
          <w:rFonts w:hint="eastAsia" w:cs="宋体"/>
          <w:sz w:val="28"/>
          <w:szCs w:val="28"/>
          <w:lang w:eastAsia="zh-CN"/>
        </w:rPr>
        <w:t>）</w:t>
      </w:r>
    </w:p>
    <w:tbl>
      <w:tblPr>
        <w:tblStyle w:val="6"/>
        <w:tblW w:w="142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10"/>
        <w:gridCol w:w="1338"/>
        <w:gridCol w:w="695"/>
        <w:gridCol w:w="1906"/>
        <w:gridCol w:w="1906"/>
        <w:gridCol w:w="753"/>
        <w:gridCol w:w="1153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试验名称：</w:t>
            </w:r>
          </w:p>
        </w:tc>
        <w:tc>
          <w:tcPr>
            <w:tcW w:w="11558" w:type="dxa"/>
            <w:gridSpan w:val="8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研究中心名称：</w:t>
            </w:r>
          </w:p>
        </w:tc>
        <w:tc>
          <w:tcPr>
            <w:tcW w:w="544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福建省立医院</w:t>
            </w: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主要研究者：</w:t>
            </w:r>
          </w:p>
        </w:tc>
        <w:tc>
          <w:tcPr>
            <w:tcW w:w="420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申办单位名称：</w:t>
            </w:r>
          </w:p>
        </w:tc>
        <w:tc>
          <w:tcPr>
            <w:tcW w:w="11558" w:type="dxa"/>
            <w:gridSpan w:val="8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药物编号</w:t>
            </w:r>
          </w:p>
        </w:tc>
        <w:tc>
          <w:tcPr>
            <w:tcW w:w="1510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药物批号</w:t>
            </w:r>
          </w:p>
        </w:tc>
        <w:tc>
          <w:tcPr>
            <w:tcW w:w="2033" w:type="dxa"/>
            <w:gridSpan w:val="2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药物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总数量</w:t>
            </w:r>
          </w:p>
        </w:tc>
        <w:tc>
          <w:tcPr>
            <w:tcW w:w="1906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分发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总数量</w:t>
            </w:r>
          </w:p>
        </w:tc>
        <w:tc>
          <w:tcPr>
            <w:tcW w:w="1906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回收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总数量</w:t>
            </w:r>
          </w:p>
        </w:tc>
        <w:tc>
          <w:tcPr>
            <w:tcW w:w="1906" w:type="dxa"/>
            <w:gridSpan w:val="2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剩余数量</w:t>
            </w:r>
          </w:p>
        </w:tc>
        <w:tc>
          <w:tcPr>
            <w:tcW w:w="2297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18" w:type="dxa"/>
            <w:gridSpan w:val="9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今将以上试验用药品共计：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瓶</w:t>
            </w:r>
            <w:r>
              <w:rPr>
                <w:sz w:val="24"/>
                <w:szCs w:val="24"/>
              </w:rPr>
              <w:t>□/</w:t>
            </w:r>
            <w:r>
              <w:rPr>
                <w:rFonts w:hint="eastAsia" w:hAnsi="宋体" w:cs="宋体"/>
                <w:sz w:val="24"/>
                <w:szCs w:val="24"/>
              </w:rPr>
              <w:t>盒</w:t>
            </w:r>
            <w:r>
              <w:rPr>
                <w:sz w:val="24"/>
                <w:szCs w:val="24"/>
              </w:rPr>
              <w:t>□/</w:t>
            </w:r>
            <w:r>
              <w:rPr>
                <w:rFonts w:hint="eastAsia" w:hAnsi="宋体" w:cs="宋体"/>
                <w:sz w:val="24"/>
                <w:szCs w:val="24"/>
              </w:rPr>
              <w:t>片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hAnsi="宋体" w:cs="宋体"/>
                <w:sz w:val="24"/>
                <w:szCs w:val="24"/>
              </w:rPr>
              <w:t>，交予申办方予以回收。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5508" w:type="dxa"/>
            <w:gridSpan w:val="3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专业药物管理员：</w:t>
            </w:r>
          </w:p>
        </w:tc>
        <w:tc>
          <w:tcPr>
            <w:tcW w:w="526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退回日期：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机构药物管理员：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4218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回执：我方已收到上述临床试验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sz w:val="24"/>
                <w:szCs w:val="24"/>
              </w:rPr>
              <w:t>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品</w:t>
            </w:r>
            <w:r>
              <w:rPr>
                <w:rFonts w:hint="eastAsia" w:ascii="宋体" w:hAnsi="宋体" w:cs="宋体"/>
                <w:sz w:val="24"/>
                <w:szCs w:val="24"/>
              </w:rPr>
              <w:t>，并清点核对无误。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申办方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/委托</w:t>
            </w:r>
            <w:r>
              <w:rPr>
                <w:rFonts w:hint="eastAsia" w:ascii="宋体" w:hAnsi="宋体" w:cs="宋体"/>
                <w:sz w:val="24"/>
                <w:szCs w:val="24"/>
              </w:rPr>
              <w:t>接收人：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接收时间：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备注：以上数量均需填写最小单位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</w:t>
    </w:r>
    <w:r>
      <w:rPr>
        <w:rFonts w:ascii="Times New Roman" w:hAnsi="Times New Roman" w:cs="Times New Roman"/>
      </w:rPr>
      <w:t xml:space="preserve"> 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26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 xml:space="preserve">4.0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524AE"/>
    <w:multiLevelType w:val="multilevel"/>
    <w:tmpl w:val="36A524AE"/>
    <w:lvl w:ilvl="0" w:tentative="0">
      <w:start w:val="1"/>
      <w:numFmt w:val="decimal"/>
      <w:pStyle w:val="2"/>
      <w:lvlText w:val="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2MTBiZTYyY2Y4MzY1YzhjNjQyYzAzMzFhNDFjMDUifQ=="/>
  </w:docVars>
  <w:rsids>
    <w:rsidRoot w:val="004A22D0"/>
    <w:rsid w:val="00093F59"/>
    <w:rsid w:val="000B5E3F"/>
    <w:rsid w:val="00153ADD"/>
    <w:rsid w:val="001A0211"/>
    <w:rsid w:val="001E5946"/>
    <w:rsid w:val="00247A3E"/>
    <w:rsid w:val="002748A5"/>
    <w:rsid w:val="002B3F3E"/>
    <w:rsid w:val="002C3757"/>
    <w:rsid w:val="002F3A48"/>
    <w:rsid w:val="003E3C1C"/>
    <w:rsid w:val="00433A17"/>
    <w:rsid w:val="00474F56"/>
    <w:rsid w:val="004753F0"/>
    <w:rsid w:val="004A22D0"/>
    <w:rsid w:val="004B2AE6"/>
    <w:rsid w:val="004B68E3"/>
    <w:rsid w:val="004B6D7E"/>
    <w:rsid w:val="004E6788"/>
    <w:rsid w:val="00581BC2"/>
    <w:rsid w:val="00664595"/>
    <w:rsid w:val="006B10C6"/>
    <w:rsid w:val="007244CA"/>
    <w:rsid w:val="007E7390"/>
    <w:rsid w:val="00827009"/>
    <w:rsid w:val="00845911"/>
    <w:rsid w:val="0086297C"/>
    <w:rsid w:val="008B24B3"/>
    <w:rsid w:val="009364C8"/>
    <w:rsid w:val="00A0495E"/>
    <w:rsid w:val="00A25914"/>
    <w:rsid w:val="00A7220B"/>
    <w:rsid w:val="00AA6E18"/>
    <w:rsid w:val="00AB2A7F"/>
    <w:rsid w:val="00AE442E"/>
    <w:rsid w:val="00AE7FA9"/>
    <w:rsid w:val="00B33B37"/>
    <w:rsid w:val="00B536D5"/>
    <w:rsid w:val="00B95F4F"/>
    <w:rsid w:val="00BD3D32"/>
    <w:rsid w:val="00BD7886"/>
    <w:rsid w:val="00C16B85"/>
    <w:rsid w:val="00C42C95"/>
    <w:rsid w:val="00C43820"/>
    <w:rsid w:val="00C45809"/>
    <w:rsid w:val="00C5030C"/>
    <w:rsid w:val="00D11E9E"/>
    <w:rsid w:val="00D265BB"/>
    <w:rsid w:val="00D6229D"/>
    <w:rsid w:val="00D62BA1"/>
    <w:rsid w:val="00D67A96"/>
    <w:rsid w:val="00D84D01"/>
    <w:rsid w:val="00DC6B2A"/>
    <w:rsid w:val="00E23292"/>
    <w:rsid w:val="00E24616"/>
    <w:rsid w:val="00E30D57"/>
    <w:rsid w:val="00E42C3F"/>
    <w:rsid w:val="00E47B6F"/>
    <w:rsid w:val="00EB0904"/>
    <w:rsid w:val="00EF733D"/>
    <w:rsid w:val="00EF7C20"/>
    <w:rsid w:val="00F20B2F"/>
    <w:rsid w:val="00F22B96"/>
    <w:rsid w:val="00F47036"/>
    <w:rsid w:val="00F624FF"/>
    <w:rsid w:val="00F67DB6"/>
    <w:rsid w:val="00F71443"/>
    <w:rsid w:val="00FD702E"/>
    <w:rsid w:val="255A19F4"/>
    <w:rsid w:val="47132382"/>
    <w:rsid w:val="696605CA"/>
    <w:rsid w:val="6FDE6609"/>
    <w:rsid w:val="7F6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186</Words>
  <Characters>188</Characters>
  <Lines>0</Lines>
  <Paragraphs>0</Paragraphs>
  <TotalTime>3</TotalTime>
  <ScaleCrop>false</ScaleCrop>
  <LinksUpToDate>false</LinksUpToDate>
  <CharactersWithSpaces>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2018-01-15T07:45:00Z</cp:lastPrinted>
  <dcterms:modified xsi:type="dcterms:W3CDTF">2023-04-28T02:18:40Z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8AC7877026D74C7B9319A5C67398FCB8</vt:lpwstr>
  </property>
</Properties>
</file>