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59"/>
        <w:gridCol w:w="1710"/>
        <w:gridCol w:w="810"/>
        <w:gridCol w:w="1065"/>
        <w:gridCol w:w="2116"/>
        <w:gridCol w:w="7858"/>
      </w:tblGrid>
      <w:tr w14:paraId="0DD1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</w:tcBorders>
          </w:tcPr>
          <w:p w14:paraId="48B3CD68">
            <w:pPr>
              <w:ind w:right="325" w:rightChars="155"/>
              <w:jc w:val="center"/>
              <w:rPr>
                <w:rFonts w:hint="eastAsia" w:eastAsia="宋体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采购</w:t>
            </w:r>
            <w:r>
              <w:rPr>
                <w:rFonts w:hint="eastAsia"/>
                <w:b/>
                <w:sz w:val="44"/>
                <w:szCs w:val="44"/>
              </w:rPr>
              <w:t>货物规格及技术参数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要求</w:t>
            </w:r>
          </w:p>
          <w:p w14:paraId="12660BE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20" w:lineRule="atLeast"/>
              <w:ind w:left="0" w:right="0" w:firstLine="482" w:firstLineChars="200"/>
              <w:jc w:val="left"/>
              <w:rPr>
                <w:rFonts w:hint="default" w:eastAsiaTheme="minorEastAsia"/>
                <w:b/>
                <w:bCs/>
                <w:i w:val="0"/>
                <w:iCs w:val="0"/>
                <w:caps w:val="0"/>
                <w:color w:val="40404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名称：福建省立医院I期临床试验病房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家具询价采购</w:t>
            </w:r>
          </w:p>
          <w:p w14:paraId="46524EA1">
            <w:pPr>
              <w:rPr>
                <w:rFonts w:hint="eastAsia"/>
                <w:b/>
                <w:szCs w:val="21"/>
              </w:rPr>
            </w:pPr>
          </w:p>
        </w:tc>
      </w:tr>
      <w:tr w14:paraId="6F0A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86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品目号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B1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73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A53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AEC174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 w14:paraId="10DE6B6E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限价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C8056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参考图片</w:t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A43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材料技术说明</w:t>
            </w:r>
          </w:p>
        </w:tc>
      </w:tr>
      <w:tr w14:paraId="124D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96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502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五层文件柜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1F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900*400*2000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30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24B3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2D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1016000" cy="2176145"/>
                  <wp:effectExtent l="0" t="0" r="0" b="0"/>
                  <wp:docPr id="71303577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35773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19" cy="218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FD31B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1.材质：采用足0.8mm厚一级冷轧钢板制作； 经酸洗、磷化、环保静电粉末喷涂，耐磨耐锈，防静电； 表面喷粉涂层膜厚度均匀，内外一致，耐撞击，抗腐蚀力强，颜色持久，浸泡式磷化处理；</w:t>
            </w:r>
          </w:p>
          <w:p w14:paraId="43B29544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/>
                <w:sz w:val="21"/>
                <w:szCs w:val="21"/>
              </w:rPr>
              <w:t>、采用全拆装式结构，每节柜子均为可拆装式结构，方便运输；</w:t>
            </w:r>
          </w:p>
          <w:p w14:paraId="35151F1B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sz w:val="21"/>
                <w:szCs w:val="21"/>
              </w:rPr>
              <w:t>、整体五节，每节规格为900*400*400；</w:t>
            </w:r>
          </w:p>
          <w:p w14:paraId="7AEEEA1E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/>
                <w:sz w:val="21"/>
                <w:szCs w:val="21"/>
              </w:rPr>
              <w:t>、所有柜门均配阻尼缓冲铰链；</w:t>
            </w:r>
          </w:p>
          <w:p w14:paraId="3C75E7E3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/>
                <w:sz w:val="21"/>
                <w:szCs w:val="21"/>
              </w:rPr>
              <w:t>、配一套管理员钥匙；</w:t>
            </w:r>
          </w:p>
        </w:tc>
      </w:tr>
      <w:tr w14:paraId="5832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3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127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八门更衣柜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932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900*400*1850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06A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7组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3F2D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5A588">
            <w:pPr>
              <w:jc w:val="center"/>
              <w:rPr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952500" cy="1624965"/>
                  <wp:effectExtent l="0" t="0" r="0" b="0"/>
                  <wp:docPr id="156003012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30128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39" cy="16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9F55D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1. 材质：采用足0.7mm厚一级冷轧钢板制作； 经酸洗、磷化、环保静电粉末喷涂，耐磨耐锈，防静电； 表面喷粉涂层膜厚度均匀，内外一致，耐撞击，抗腐蚀力强，颜色持久，浸泡式磷化处理；</w:t>
            </w:r>
          </w:p>
          <w:p w14:paraId="28B6B233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/>
                <w:sz w:val="21"/>
                <w:szCs w:val="21"/>
              </w:rPr>
              <w:t>、采用全拆装式结构，方便运输；</w:t>
            </w:r>
          </w:p>
          <w:p w14:paraId="46AC39C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szCs w:val="21"/>
              </w:rPr>
              <w:t>、门板带透气孔；</w:t>
            </w:r>
          </w:p>
        </w:tc>
      </w:tr>
      <w:tr w14:paraId="1CA8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0A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08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诊床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40E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1800*620*700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53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2张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C293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Hlk2256916"/>
            <w:r>
              <w:rPr>
                <w:rFonts w:hint="eastAsia" w:ascii="宋体" w:hAnsi="宋体"/>
                <w:szCs w:val="21"/>
                <w:lang w:val="en-US" w:eastAsia="zh-CN"/>
              </w:rPr>
              <w:t>950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6967D">
            <w:pPr>
              <w:jc w:val="center"/>
              <w:rPr>
                <w:b/>
                <w:sz w:val="24"/>
                <w:szCs w:val="24"/>
              </w:rPr>
            </w:pPr>
            <w:r>
              <w:pict>
                <v:shape id="_x0000_i1025" o:spt="75" alt="说明: 19" type="#_x0000_t75" style="height:109.45pt;width:103.7pt;" filled="f" o:preferrelative="t" stroked="f" coordsize="21600,21600">
                  <v:path/>
                  <v:fill on="f" focussize="0,0"/>
                  <v:stroke on="f" joinstyle="miter"/>
                  <v:imagedata r:id="rId6" o:title="19"/>
                  <o:lock v:ext="edit" aspectratio="t"/>
                  <w10:wrap type="none"/>
                  <w10:anchorlock/>
                </v:shape>
              </w:pict>
            </w:r>
            <w:bookmarkEnd w:id="0"/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05B23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1、钢制：主架采用冷轧轧钢管制作，</w:t>
            </w:r>
            <w:r>
              <w:rPr>
                <w:rFonts w:hint="eastAsia" w:ascii="仿宋_GB2312" w:hAnsi="仿宋_GB2312"/>
                <w:szCs w:val="21"/>
              </w:rPr>
              <w:t>经二氧化碳冷焊结合后再酸洗磷化及高压静电喷涂,喷环氧树酯粉末防护层；表面喷粉涂层膜厚度均匀，内外一致，耐撞击，抗腐蚀力强，颜色持久，浸泡式磷化处理</w:t>
            </w:r>
          </w:p>
          <w:p w14:paraId="5C2264A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2、床板：采用E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级多层实胶合木板制作，厚度15mm；</w:t>
            </w:r>
          </w:p>
          <w:p w14:paraId="0535023E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3、软包面：一级西皮饰面，柔软贴手,透气性好.耐磨耐扩张；</w:t>
            </w:r>
          </w:p>
          <w:p w14:paraId="6D381C7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5584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70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F4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矮柜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90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1200*350*1150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5D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1组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E2A2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9EF20">
            <w:pPr>
              <w:jc w:val="center"/>
              <w:rPr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731645" cy="1890395"/>
                  <wp:effectExtent l="0" t="0" r="1905" b="0"/>
                  <wp:docPr id="131407495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74952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7BA99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1、板材：浸渍胶膜纸饰面人造板制作，基材为E</w:t>
            </w: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/>
                <w:sz w:val="21"/>
                <w:szCs w:val="21"/>
              </w:rPr>
              <w:t>级环保刨花板，经过防虫、防腐等化学处理，平整度好，性能稳定，不易变形；耐磨损，易清洁，表面可耐香烟灼烧；</w:t>
            </w:r>
          </w:p>
          <w:p w14:paraId="38BE4245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2、封边：采用与板材近色封边，封边平整，四边倒弧，无黑线；</w:t>
            </w:r>
          </w:p>
          <w:p w14:paraId="23E3AE75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3、柜体：柜体厚度16mm；</w:t>
            </w:r>
          </w:p>
          <w:p w14:paraId="7CE76E6C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仿宋_GB2312"/>
                <w:szCs w:val="21"/>
              </w:rPr>
              <w:t>4、底部配调节脚，调节脚采用ABS工程塑料制作。</w:t>
            </w:r>
          </w:p>
        </w:tc>
      </w:tr>
      <w:tr w14:paraId="4C78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D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A2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折叠桌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86D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1200*400*750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29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4052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059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drawing>
                <wp:inline distT="0" distB="0" distL="0" distR="0">
                  <wp:extent cx="1411605" cy="1635125"/>
                  <wp:effectExtent l="0" t="0" r="0" b="3175"/>
                  <wp:docPr id="125030067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0067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17" cy="16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28240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1、板材：浸渍胶膜纸饰面人造板制作，基材为E</w:t>
            </w: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/>
                <w:sz w:val="21"/>
                <w:szCs w:val="21"/>
              </w:rPr>
              <w:t>级环保刨花板，经过防虫、防腐等化学处理，平整度好，性能稳定，不易变形；耐磨损，易清洁，表面可耐香烟灼烧；</w:t>
            </w:r>
          </w:p>
          <w:p w14:paraId="426BAF6F">
            <w:pPr>
              <w:pStyle w:val="12"/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2、封边：采用与板材近色封边，封边平整，四边倒弧，无黑线；桌面厚度25mm；</w:t>
            </w:r>
          </w:p>
          <w:p w14:paraId="0B3A0905">
            <w:pPr>
              <w:pStyle w:val="12"/>
              <w:spacing w:line="320" w:lineRule="atLeast"/>
              <w:jc w:val="left"/>
              <w:rPr>
                <w:b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3、钢架采用冷轧钢制作，</w:t>
            </w: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各钢管厚度不低于1.2MM，钢管</w:t>
            </w:r>
            <w:r>
              <w:rPr>
                <w:rFonts w:hint="eastAsia" w:ascii="仿宋_GB2312" w:hAnsi="仿宋_GB2312"/>
                <w:sz w:val="21"/>
                <w:szCs w:val="21"/>
              </w:rPr>
              <w:t>经二氧化碳冷焊结合后再酸洗磷化及高压静电喷涂,喷环氧树酯粉末防护层；表面喷粉涂层膜厚度均匀，内外一致，耐撞击，抗腐蚀力强，颜色持久，浸泡式磷化处理；</w:t>
            </w:r>
          </w:p>
        </w:tc>
      </w:tr>
      <w:tr w14:paraId="480E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39C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35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圆桌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ø</w:t>
            </w:r>
            <w:r>
              <w:rPr>
                <w:rFonts w:ascii="宋体" w:hAnsi="宋体"/>
                <w:szCs w:val="21"/>
              </w:rPr>
              <w:t>800*7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B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6张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C0431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790B3E">
            <w:pPr>
              <w:jc w:val="center"/>
              <w:rPr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91615" cy="1638300"/>
                  <wp:effectExtent l="0" t="0" r="0" b="0"/>
                  <wp:docPr id="44" name="图片 43" descr="e30ec480a4c7248ae3e4ef67bf702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3" descr="e30ec480a4c7248ae3e4ef67bf7023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03" cy="16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CAE97D">
            <w:pPr>
              <w:pStyle w:val="12"/>
              <w:spacing w:line="32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1、板材：浸渍胶膜纸饰面人造板制作，基材为E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级环保刨花板，经过防虫、防腐等化学处理，平整度好，性能稳定，不易变形；耐磨损，易清洁，表面可耐香烟灼烧；</w:t>
            </w:r>
          </w:p>
          <w:p w14:paraId="426C38E7">
            <w:pPr>
              <w:pStyle w:val="12"/>
              <w:spacing w:line="32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2、封边：采用与板材近色封边，台面和台脚采用斜边封边工艺，封边条厚度2mm，封边平整，四边倒弧，无黑线；</w:t>
            </w:r>
          </w:p>
          <w:p w14:paraId="4CCFBD40">
            <w:pPr>
              <w:pStyle w:val="12"/>
              <w:spacing w:line="32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3、台面厚度25mm；</w:t>
            </w:r>
          </w:p>
          <w:p w14:paraId="74B1120D">
            <w:pPr>
              <w:pStyle w:val="12"/>
              <w:spacing w:line="320" w:lineRule="atLeast"/>
              <w:jc w:val="left"/>
              <w:rPr>
                <w:b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4、底座采用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钢制金属结构</w:t>
            </w:r>
            <w:r>
              <w:rPr>
                <w:rFonts w:hint="eastAsia" w:ascii="宋体" w:hAnsi="宋体"/>
                <w:sz w:val="21"/>
                <w:szCs w:val="21"/>
              </w:rPr>
              <w:t>。所有组件经模具冲压折弯焊接而成，暴露焊接部分打磨，焊点无毛刺、无脱焊，且经打磨、平磨、平整处理；表面处理:产品表面经除油、去锈、酸洗、磷化等九道工序处理，采用静电喷粉工艺，经恒温烘烤处理，高温塑化而成；</w:t>
            </w:r>
            <w:r>
              <w:rPr>
                <w:b/>
              </w:rPr>
              <w:t xml:space="preserve"> </w:t>
            </w:r>
          </w:p>
        </w:tc>
      </w:tr>
      <w:tr w14:paraId="3402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E895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BE20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餐椅</w:t>
            </w:r>
          </w:p>
        </w:tc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C7B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</w:t>
            </w:r>
          </w:p>
        </w:tc>
        <w:tc>
          <w:tcPr>
            <w:tcW w:w="2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474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24张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FAC3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230</w:t>
            </w:r>
          </w:p>
        </w:tc>
        <w:tc>
          <w:tcPr>
            <w:tcW w:w="6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C804AF">
            <w:pPr>
              <w:jc w:val="center"/>
            </w:pPr>
            <w:r>
              <w:drawing>
                <wp:inline distT="0" distB="0" distL="0" distR="0">
                  <wp:extent cx="1647825" cy="1647825"/>
                  <wp:effectExtent l="0" t="0" r="9525" b="9525"/>
                  <wp:docPr id="309" name="图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191" cy="165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821CD">
            <w:pPr>
              <w:pStyle w:val="12"/>
              <w:numPr>
                <w:ilvl w:val="0"/>
                <w:numId w:val="2"/>
              </w:numPr>
              <w:spacing w:line="320" w:lineRule="atLeast"/>
              <w:jc w:val="lef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>椅面采用</w:t>
            </w:r>
            <w:r>
              <w:rPr>
                <w:rFonts w:hint="eastAsia" w:ascii="宋体" w:hAnsi="宋体"/>
                <w:sz w:val="21"/>
                <w:szCs w:val="21"/>
              </w:rPr>
              <w:t>硬皮制作；</w:t>
            </w:r>
          </w:p>
          <w:p w14:paraId="7268A801">
            <w:pPr>
              <w:pStyle w:val="12"/>
              <w:spacing w:line="32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2、椅架采用冷轧钢制作，经二氧化碳冷焊结合后再酸洗磷化及高压静电喷涂,喷环氧树酯粉末防护层；表面喷粉涂层膜厚度均匀，内外一致，耐撞击，抗腐蚀力强，颜色持久，浸泡式磷化处理；</w:t>
            </w:r>
          </w:p>
        </w:tc>
      </w:tr>
    </w:tbl>
    <w:p w14:paraId="206004FB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备注：家具规格尺寸允许正负偏离5%，所有涉及钢管、钢板厚度只允许正偏离。</w:t>
      </w: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0DDA"/>
    <w:multiLevelType w:val="multilevel"/>
    <w:tmpl w:val="2A860D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234CB2"/>
    <w:multiLevelType w:val="multilevel"/>
    <w:tmpl w:val="73234CB2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MzM0NzZmNTczNDQ0NDVkNzNkMTdhZDE2YTI4OWUifQ=="/>
  </w:docVars>
  <w:rsids>
    <w:rsidRoot w:val="002F6CEA"/>
    <w:rsid w:val="000366EF"/>
    <w:rsid w:val="00063B00"/>
    <w:rsid w:val="001543E8"/>
    <w:rsid w:val="00183915"/>
    <w:rsid w:val="00275766"/>
    <w:rsid w:val="002F291E"/>
    <w:rsid w:val="002F6CEA"/>
    <w:rsid w:val="003332C2"/>
    <w:rsid w:val="00363955"/>
    <w:rsid w:val="003B2EFF"/>
    <w:rsid w:val="003E330C"/>
    <w:rsid w:val="004D0A13"/>
    <w:rsid w:val="005E2A9F"/>
    <w:rsid w:val="007B4B00"/>
    <w:rsid w:val="00857A3A"/>
    <w:rsid w:val="009A36C2"/>
    <w:rsid w:val="009D1A3D"/>
    <w:rsid w:val="00A25682"/>
    <w:rsid w:val="00A72031"/>
    <w:rsid w:val="00AD5206"/>
    <w:rsid w:val="00B064F4"/>
    <w:rsid w:val="00BC2184"/>
    <w:rsid w:val="00BD2896"/>
    <w:rsid w:val="00CF081A"/>
    <w:rsid w:val="00D677D7"/>
    <w:rsid w:val="00D72099"/>
    <w:rsid w:val="00D84D31"/>
    <w:rsid w:val="00E121FA"/>
    <w:rsid w:val="00EB38D2"/>
    <w:rsid w:val="00F97890"/>
    <w:rsid w:val="04964FC8"/>
    <w:rsid w:val="05946463"/>
    <w:rsid w:val="38CA6739"/>
    <w:rsid w:val="626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150" w:beforeLines="150" w:after="150" w:afterLines="150"/>
      <w:ind w:left="425" w:hanging="425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240" w:after="240"/>
    </w:pPr>
    <w:rPr>
      <w:b/>
      <w:sz w:val="24"/>
      <w:szCs w:val="24"/>
    </w:rPr>
  </w:style>
  <w:style w:type="paragraph" w:styleId="7">
    <w:name w:val="Normal (Web)"/>
    <w:basedOn w:val="1"/>
    <w:next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标题 3 + (中文) 黑体 小四 非加粗 段前: 7.8 磅 段后: 0 磅 行距: 固定值 20 磅"/>
    <w:basedOn w:val="3"/>
    <w:autoRedefine/>
    <w:qFormat/>
    <w:uiPriority w:val="99"/>
    <w:pPr>
      <w:tabs>
        <w:tab w:val="left" w:pos="425"/>
      </w:tabs>
      <w:spacing w:line="400" w:lineRule="exact"/>
    </w:pPr>
    <w:rPr>
      <w:rFonts w:ascii="Times New Roman" w:hAnsi="Times New Roman" w:eastAsia="黑体" w:cs="宋体"/>
      <w:b w:val="0"/>
      <w:kern w:val="2"/>
      <w:sz w:val="24"/>
      <w:szCs w:val="20"/>
    </w:rPr>
  </w:style>
  <w:style w:type="character" w:customStyle="1" w:styleId="11">
    <w:name w:val="标题 1 字符"/>
    <w:link w:val="2"/>
    <w:qFormat/>
    <w:uiPriority w:val="0"/>
    <w:rPr>
      <w:b/>
      <w:bCs/>
      <w:kern w:val="44"/>
      <w:sz w:val="36"/>
      <w:szCs w:val="4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 w:val="24"/>
      <w:szCs w:val="24"/>
    </w:rPr>
  </w:style>
  <w:style w:type="character" w:customStyle="1" w:styleId="13">
    <w:name w:val="页脚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1206</Words>
  <Characters>1331</Characters>
  <Lines>12</Lines>
  <Paragraphs>3</Paragraphs>
  <TotalTime>24</TotalTime>
  <ScaleCrop>false</ScaleCrop>
  <LinksUpToDate>false</LinksUpToDate>
  <CharactersWithSpaces>1337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2024-07-22T00:27:00Z</dcterms:created>
  <dc:creator>lenovo</dc:creator>
  <cp:lastModifiedBy>Desperado</cp:lastModifiedBy>
  <dcterms:modified xsi:type="dcterms:W3CDTF">2024-07-23T01:38:23Z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5B961B05AE8D46129ADD044293E52054_13</vt:lpwstr>
  </property>
</Properties>
</file>