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color w:val="auto"/>
          <w:sz w:val="24"/>
          <w:szCs w:val="24"/>
        </w:rPr>
      </w:pPr>
      <w:bookmarkStart w:id="3" w:name="_GoBack"/>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lang w:val="en-US" w:eastAsia="zh-CN"/>
        </w:rPr>
      </w:pPr>
    </w:p>
    <w:p>
      <w:pPr>
        <w:pStyle w:val="6"/>
        <w:rPr>
          <w:rFonts w:hint="eastAsia" w:ascii="宋体" w:hAnsi="宋体" w:eastAsia="宋体" w:cs="宋体"/>
          <w:color w:val="auto"/>
          <w:sz w:val="24"/>
          <w:szCs w:val="24"/>
          <w:lang w:val="en-US" w:eastAsia="zh-CN"/>
        </w:rPr>
      </w:pPr>
    </w:p>
    <w:p>
      <w:pPr>
        <w:pStyle w:val="6"/>
        <w:ind w:firstLine="1446" w:firstLineChars="200"/>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福建省政府采购</w:t>
      </w:r>
    </w:p>
    <w:p>
      <w:pPr>
        <w:pStyle w:val="6"/>
        <w:jc w:val="center"/>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货物和服务项目</w:t>
      </w:r>
    </w:p>
    <w:p>
      <w:pPr>
        <w:pStyle w:val="6"/>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公开招标文件</w:t>
      </w:r>
    </w:p>
    <w:p>
      <w:pPr>
        <w:pStyle w:val="6"/>
        <w:jc w:val="center"/>
        <w:outlineLvl w:val="0"/>
        <w:rPr>
          <w:rFonts w:hint="eastAsia" w:ascii="宋体" w:hAnsi="宋体" w:eastAsia="宋体" w:cs="宋体"/>
          <w:b/>
          <w:color w:val="auto"/>
          <w:sz w:val="72"/>
          <w:szCs w:val="72"/>
          <w:lang w:eastAsia="zh-CN"/>
        </w:rPr>
      </w:pPr>
      <w:r>
        <w:rPr>
          <w:rFonts w:hint="eastAsia" w:ascii="宋体" w:hAnsi="宋体" w:eastAsia="宋体" w:cs="宋体"/>
          <w:b/>
          <w:color w:val="auto"/>
          <w:sz w:val="72"/>
          <w:szCs w:val="72"/>
          <w:lang w:eastAsia="zh-CN"/>
        </w:rPr>
        <w:t>（</w:t>
      </w:r>
      <w:r>
        <w:rPr>
          <w:rFonts w:hint="eastAsia" w:ascii="宋体" w:hAnsi="宋体" w:eastAsia="宋体" w:cs="宋体"/>
          <w:b/>
          <w:color w:val="auto"/>
          <w:sz w:val="72"/>
          <w:szCs w:val="72"/>
          <w:lang w:val="en-US" w:eastAsia="zh-CN"/>
        </w:rPr>
        <w:t>预公告稿件</w:t>
      </w:r>
      <w:r>
        <w:rPr>
          <w:rFonts w:hint="eastAsia" w:ascii="宋体" w:hAnsi="宋体" w:eastAsia="宋体" w:cs="宋体"/>
          <w:b/>
          <w:color w:val="auto"/>
          <w:sz w:val="72"/>
          <w:szCs w:val="72"/>
          <w:lang w:eastAsia="zh-CN"/>
        </w:rPr>
        <w:t>）</w:t>
      </w:r>
    </w:p>
    <w:p>
      <w:pPr>
        <w:pStyle w:val="6"/>
        <w:jc w:val="center"/>
        <w:outlineLvl w:val="0"/>
        <w:rPr>
          <w:rFonts w:hint="eastAsia" w:ascii="宋体" w:hAnsi="宋体" w:eastAsia="宋体" w:cs="宋体"/>
          <w:b/>
          <w:color w:val="auto"/>
          <w:sz w:val="72"/>
          <w:szCs w:val="72"/>
        </w:rPr>
      </w:pPr>
    </w:p>
    <w:p>
      <w:pPr>
        <w:pStyle w:val="6"/>
        <w:jc w:val="center"/>
        <w:outlineLvl w:val="0"/>
        <w:rPr>
          <w:rFonts w:hint="eastAsia" w:ascii="宋体" w:hAnsi="宋体" w:eastAsia="宋体" w:cs="宋体"/>
          <w:b/>
          <w:color w:val="auto"/>
          <w:sz w:val="72"/>
          <w:szCs w:val="72"/>
        </w:rPr>
      </w:pPr>
    </w:p>
    <w:p>
      <w:pPr>
        <w:pStyle w:val="6"/>
        <w:ind w:firstLine="1687" w:firstLineChars="600"/>
        <w:jc w:val="both"/>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项目名称：</w:t>
      </w:r>
      <w:r>
        <w:rPr>
          <w:rFonts w:hint="eastAsia" w:ascii="宋体" w:hAnsi="宋体" w:eastAsia="宋体" w:cs="宋体"/>
          <w:b/>
          <w:color w:val="auto"/>
          <w:sz w:val="28"/>
          <w:szCs w:val="28"/>
          <w:lang w:eastAsia="zh-CN"/>
        </w:rPr>
        <w:t>体外膜肺氧合</w:t>
      </w:r>
      <w:bookmarkStart w:id="0" w:name="OLE_LINK1"/>
      <w:r>
        <w:rPr>
          <w:rFonts w:hint="eastAsia" w:ascii="宋体" w:hAnsi="宋体" w:eastAsia="宋体" w:cs="宋体"/>
          <w:b/>
          <w:color w:val="auto"/>
          <w:sz w:val="28"/>
          <w:szCs w:val="28"/>
          <w:lang w:eastAsia="zh-CN"/>
        </w:rPr>
        <w:t>采购项目</w:t>
      </w:r>
      <w:bookmarkEnd w:id="0"/>
    </w:p>
    <w:p>
      <w:pPr>
        <w:pStyle w:val="6"/>
        <w:ind w:firstLine="1687" w:firstLineChars="600"/>
        <w:jc w:val="both"/>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备案编号：CGXM-2025-350001-11421[2025]06985</w:t>
      </w:r>
    </w:p>
    <w:p>
      <w:pPr>
        <w:pStyle w:val="6"/>
        <w:ind w:firstLine="1687" w:firstLineChars="600"/>
        <w:jc w:val="both"/>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项目编号：</w:t>
      </w:r>
      <w:bookmarkStart w:id="1" w:name="OLE_LINK3"/>
      <w:r>
        <w:rPr>
          <w:rFonts w:hint="eastAsia" w:ascii="宋体" w:hAnsi="宋体" w:eastAsia="宋体" w:cs="宋体"/>
          <w:b/>
          <w:color w:val="auto"/>
          <w:sz w:val="28"/>
          <w:szCs w:val="28"/>
        </w:rPr>
        <w:t>[350001]CCZB[GK]2025049</w:t>
      </w:r>
    </w:p>
    <w:bookmarkEnd w:id="1"/>
    <w:p>
      <w:pPr>
        <w:pStyle w:val="6"/>
        <w:jc w:val="center"/>
        <w:outlineLvl w:val="2"/>
        <w:rPr>
          <w:rFonts w:hint="eastAsia" w:ascii="宋体" w:hAnsi="宋体" w:eastAsia="宋体" w:cs="宋体"/>
          <w:b/>
          <w:color w:val="auto"/>
          <w:sz w:val="28"/>
          <w:szCs w:val="28"/>
        </w:rPr>
      </w:pPr>
    </w:p>
    <w:p>
      <w:pPr>
        <w:pStyle w:val="6"/>
        <w:jc w:val="center"/>
        <w:outlineLvl w:val="2"/>
        <w:rPr>
          <w:rFonts w:hint="eastAsia" w:ascii="宋体" w:hAnsi="宋体" w:eastAsia="宋体" w:cs="宋体"/>
          <w:b/>
          <w:color w:val="auto"/>
          <w:sz w:val="28"/>
          <w:szCs w:val="28"/>
        </w:rPr>
      </w:pPr>
    </w:p>
    <w:p>
      <w:pPr>
        <w:pStyle w:val="6"/>
        <w:jc w:val="center"/>
        <w:outlineLvl w:val="2"/>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采购人：</w:t>
      </w:r>
      <w:bookmarkStart w:id="2" w:name="OLE_LINK4"/>
      <w:r>
        <w:rPr>
          <w:rFonts w:hint="eastAsia" w:ascii="宋体" w:hAnsi="宋体" w:eastAsia="宋体" w:cs="宋体"/>
          <w:b/>
          <w:color w:val="auto"/>
          <w:sz w:val="28"/>
          <w:szCs w:val="28"/>
          <w:lang w:eastAsia="zh-CN"/>
        </w:rPr>
        <w:t>福州大学附属省立医院</w:t>
      </w:r>
      <w:bookmarkEnd w:id="2"/>
    </w:p>
    <w:p>
      <w:pPr>
        <w:pStyle w:val="6"/>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代理机构：福建省承诚招标代理有限公司</w:t>
      </w:r>
    </w:p>
    <w:p>
      <w:pPr>
        <w:pStyle w:val="6"/>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编制时间：2025年</w:t>
      </w:r>
      <w:r>
        <w:rPr>
          <w:rFonts w:hint="eastAsia" w:ascii="宋体" w:hAnsi="宋体" w:eastAsia="宋体" w:cs="宋体"/>
          <w:b/>
          <w:color w:val="auto"/>
          <w:sz w:val="28"/>
          <w:szCs w:val="28"/>
          <w:lang w:val="en-US" w:eastAsia="zh-CN"/>
        </w:rPr>
        <w:t>10</w:t>
      </w:r>
      <w:r>
        <w:rPr>
          <w:rFonts w:hint="eastAsia" w:ascii="宋体" w:hAnsi="宋体" w:eastAsia="宋体" w:cs="宋体"/>
          <w:b/>
          <w:color w:val="auto"/>
          <w:sz w:val="28"/>
          <w:szCs w:val="28"/>
        </w:rPr>
        <w:t>月</w:t>
      </w:r>
    </w:p>
    <w:p>
      <w:pPr>
        <w:pStyle w:val="6"/>
        <w:jc w:val="center"/>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center"/>
        <w:outlineLvl w:val="1"/>
        <w:rPr>
          <w:rFonts w:hint="eastAsia" w:ascii="宋体" w:hAnsi="宋体" w:eastAsia="宋体" w:cs="宋体"/>
          <w:color w:val="auto"/>
          <w:sz w:val="24"/>
          <w:szCs w:val="24"/>
          <w:lang w:eastAsia="zh-CN"/>
        </w:rPr>
      </w:pPr>
    </w:p>
    <w:p>
      <w:pPr>
        <w:tabs>
          <w:tab w:val="left" w:pos="7419"/>
        </w:tabs>
        <w:bidi w:val="0"/>
        <w:jc w:val="center"/>
        <w:rPr>
          <w:rFonts w:hint="eastAsia" w:ascii="宋体" w:hAnsi="宋体" w:eastAsia="宋体" w:cs="宋体"/>
          <w:b/>
          <w:color w:val="auto"/>
          <w:sz w:val="30"/>
          <w:szCs w:val="30"/>
        </w:rPr>
        <w:sectPr>
          <w:pgSz w:w="11906" w:h="16838"/>
          <w:pgMar w:top="1440" w:right="1800" w:bottom="1440" w:left="1800" w:header="851" w:footer="992" w:gutter="0"/>
          <w:pgNumType w:start="1"/>
          <w:cols w:space="425" w:num="1"/>
          <w:docGrid w:type="lines" w:linePitch="312" w:charSpace="0"/>
        </w:sectPr>
      </w:pPr>
    </w:p>
    <w:p>
      <w:pPr>
        <w:tabs>
          <w:tab w:val="left" w:pos="7419"/>
        </w:tabs>
        <w:bidi w:val="0"/>
        <w:jc w:val="center"/>
        <w:rPr>
          <w:rFonts w:hint="eastAsia" w:ascii="宋体" w:hAnsi="宋体" w:eastAsia="宋体" w:cs="宋体"/>
          <w:color w:val="auto"/>
          <w:sz w:val="30"/>
          <w:szCs w:val="30"/>
        </w:rPr>
      </w:pPr>
      <w:r>
        <w:rPr>
          <w:rFonts w:hint="eastAsia" w:ascii="宋体" w:hAnsi="宋体" w:eastAsia="宋体" w:cs="宋体"/>
          <w:b/>
          <w:color w:val="auto"/>
          <w:sz w:val="30"/>
          <w:szCs w:val="30"/>
        </w:rPr>
        <w:t>第一章 投标邀请</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福建省承诚招标代理有限公司 采用公开招标方式组织 </w:t>
      </w:r>
      <w:r>
        <w:rPr>
          <w:rFonts w:hint="eastAsia" w:ascii="宋体" w:hAnsi="宋体" w:eastAsia="宋体" w:cs="宋体"/>
          <w:color w:val="auto"/>
          <w:sz w:val="24"/>
          <w:szCs w:val="24"/>
          <w:lang w:eastAsia="zh-CN"/>
        </w:rPr>
        <w:t>体外膜肺氧合采购项目</w:t>
      </w:r>
      <w:r>
        <w:rPr>
          <w:rFonts w:hint="eastAsia" w:ascii="宋体" w:hAnsi="宋体" w:eastAsia="宋体" w:cs="宋体"/>
          <w:color w:val="auto"/>
          <w:sz w:val="24"/>
          <w:szCs w:val="24"/>
        </w:rPr>
        <w:t xml:space="preserve"> （以下简称：“本项目”）的政府采购活动，现邀请供应商参加投标。</w:t>
      </w:r>
    </w:p>
    <w:p>
      <w:pPr>
        <w:pStyle w:val="6"/>
        <w:numPr>
          <w:ilvl w:val="0"/>
          <w:numId w:val="1"/>
        </w:numPr>
        <w:ind w:firstLine="480"/>
        <w:jc w:val="left"/>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备案编号：CGXM-2025-350001-11421[2025]06985</w:t>
      </w:r>
    </w:p>
    <w:p>
      <w:pPr>
        <w:pStyle w:val="6"/>
        <w:numPr>
          <w:ilvl w:val="0"/>
          <w:numId w:val="0"/>
        </w:numPr>
        <w:ind w:firstLine="482" w:firstLineChars="20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2、项目编号：[350001]CCZB[GK]2025049</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3、预算金额、最高限价：详见《采购标的一览表》。</w:t>
      </w:r>
    </w:p>
    <w:p>
      <w:pPr>
        <w:pStyle w:val="6"/>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4、招标内容及要求：详见《采购标的一览表》及招标文件第五章。</w:t>
      </w:r>
    </w:p>
    <w:p>
      <w:pPr>
        <w:pStyle w:val="6"/>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5、需要落实的政府采购政策</w:t>
      </w:r>
    </w:p>
    <w:p>
      <w:pPr>
        <w:pStyle w:val="6"/>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进口产品：适用于本项目。</w:t>
      </w:r>
    </w:p>
    <w:p>
      <w:pPr>
        <w:pStyle w:val="6"/>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节能产品：适用于本项目，执行财政部 发展改革委 生态环境部 市场监管总局印发《关于调整优化节能产品、环境标志产品政府采购执行机制的通知》(财库〔2019〕9号)的规定。</w:t>
      </w:r>
    </w:p>
    <w:p>
      <w:pPr>
        <w:pStyle w:val="6"/>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环境标志产品：适用于本项目，执行财政部 发展改革委 生态环境部 市场监管总局印发《关于调整优化节能产品、环境标志产品政府采购执行机制的通知》(财库〔2019〕9号)的规定。</w:t>
      </w:r>
    </w:p>
    <w:p>
      <w:pPr>
        <w:pStyle w:val="6"/>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促进中小企业发展的相关政策：</w:t>
      </w:r>
    </w:p>
    <w:p>
      <w:pPr>
        <w:pStyle w:val="6"/>
        <w:ind w:firstLine="480"/>
        <w:jc w:val="both"/>
        <w:outlineLvl w:val="2"/>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采购包</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：不专门面向中小企业采购</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6、投标人的资格要求</w:t>
      </w:r>
    </w:p>
    <w:p>
      <w:pPr>
        <w:pStyle w:val="6"/>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6.1法定条件：符合政府采购法第二十二条第一款规定的条件。</w:t>
      </w:r>
    </w:p>
    <w:p>
      <w:pPr>
        <w:pStyle w:val="6"/>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81"/>
        <w:gridCol w:w="60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602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602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招标文件规定的其他资格证明文件</w:t>
            </w:r>
          </w:p>
        </w:tc>
        <w:tc>
          <w:tcPr>
            <w:tcW w:w="602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许可证》，投标货物若属于二类医疗器械，提供《医疗器械经营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6.3是否接受联合体投标：</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采购包1：不接受</w:t>
      </w:r>
    </w:p>
    <w:p>
      <w:pPr>
        <w:pStyle w:val="6"/>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※根据上述资格要求，电子投标文件中应提交的“投标人的资格及资信证明文件”详见招标文件第四章。</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7、招标文件的获取</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7.1、招标文件获取期限：详见招标公告或更正公告，若不一致，以更正公告为准。</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7.3、获取地点及方式：注册账号后，通过福建省政府采购网上公开信息系统以下载方式获取。</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7.4、招标文件售价：0元。</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8、投标截止</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8.1、投标截止时间：详见招标公告或更正公告，若不一致，以更正公告为准。</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9、开标时间及地点</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详见招标公告或更正公告，若不一致，以更正公告为准。</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10、公告期限</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10.1、招标公告的公告期限：自财政部和福建省财政厅指定的政府采购信息发布媒体最先发布公告之日起5个工作日。</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10.2、招标文件公告期限：招标文件随同招标公告一并发布，其公告期限与招标公告的公告期限保持一致。</w:t>
      </w:r>
    </w:p>
    <w:p>
      <w:pPr>
        <w:pStyle w:val="6"/>
        <w:ind w:firstLine="480"/>
        <w:jc w:val="left"/>
        <w:outlineLvl w:val="2"/>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color w:val="auto"/>
          <w:sz w:val="24"/>
          <w:szCs w:val="24"/>
        </w:rPr>
        <w:t>11、采购人：</w:t>
      </w:r>
      <w:r>
        <w:rPr>
          <w:rFonts w:hint="eastAsia" w:asciiTheme="majorEastAsia" w:hAnsiTheme="majorEastAsia" w:eastAsiaTheme="majorEastAsia" w:cstheme="majorEastAsia"/>
          <w:b/>
          <w:color w:val="auto"/>
          <w:sz w:val="24"/>
          <w:szCs w:val="24"/>
          <w:lang w:eastAsia="zh-CN"/>
        </w:rPr>
        <w:t>福州大学附属省立医院</w:t>
      </w:r>
    </w:p>
    <w:p>
      <w:pPr>
        <w:pStyle w:val="6"/>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地址： 福建省福州市鼓楼区东街134号</w:t>
      </w:r>
    </w:p>
    <w:p>
      <w:pPr>
        <w:pStyle w:val="6"/>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邮编： 350001</w:t>
      </w:r>
    </w:p>
    <w:p>
      <w:pPr>
        <w:pStyle w:val="6"/>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联系人：  程工</w:t>
      </w:r>
    </w:p>
    <w:p>
      <w:pPr>
        <w:pStyle w:val="6"/>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联系电话： 0591-88216043</w:t>
      </w:r>
    </w:p>
    <w:p>
      <w:pPr>
        <w:pStyle w:val="6"/>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12、代理机构：福建省承诚招标代理有限公司</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地址： 福州市鼓楼区梁厝路2号华雄大厦3号楼17层</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邮编： 350001</w:t>
      </w:r>
    </w:p>
    <w:p>
      <w:pPr>
        <w:pStyle w:val="6"/>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联系人： 林红、李杰，邮箱：fjscczb@163.com</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 0591-87555393</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投标保证金账户</w:t>
            </w:r>
          </w:p>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开户名称： 福建省承诚招标代理有限公司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1、投标人应认真核对账户信息，将投标保证金汇入以上账户，并自行承担因汇错投标保证金而产生的一切后果。</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2、投标人在转账或电汇的凭证上应按照以下格式注明，以便核对：“（项目编号：***）的投标保证金”。</w:t>
            </w:r>
          </w:p>
        </w:tc>
      </w:tr>
    </w:tbl>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附2：采购标的一览表</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采购包预算金额（元）: </w:t>
      </w:r>
      <w:r>
        <w:rPr>
          <w:rFonts w:hint="eastAsia" w:ascii="宋体" w:hAnsi="宋体" w:eastAsia="宋体" w:cs="宋体"/>
          <w:color w:val="auto"/>
          <w:sz w:val="24"/>
          <w:szCs w:val="24"/>
          <w:lang w:eastAsia="zh-CN"/>
        </w:rPr>
        <w:t>9300000</w:t>
      </w:r>
      <w:r>
        <w:rPr>
          <w:rFonts w:hint="eastAsia" w:ascii="宋体" w:hAnsi="宋体" w:eastAsia="宋体" w:cs="宋体"/>
          <w:color w:val="auto"/>
          <w:sz w:val="24"/>
          <w:szCs w:val="24"/>
        </w:rPr>
        <w:t>.00</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采购包最高限价（元）: </w:t>
      </w:r>
      <w:r>
        <w:rPr>
          <w:rFonts w:hint="eastAsia" w:ascii="宋体" w:hAnsi="宋体" w:eastAsia="宋体" w:cs="宋体"/>
          <w:color w:val="auto"/>
          <w:sz w:val="24"/>
          <w:szCs w:val="24"/>
          <w:lang w:eastAsia="zh-CN"/>
        </w:rPr>
        <w:t>9300000</w:t>
      </w:r>
      <w:r>
        <w:rPr>
          <w:rFonts w:hint="eastAsia" w:ascii="宋体" w:hAnsi="宋体" w:eastAsia="宋体" w:cs="宋体"/>
          <w:color w:val="auto"/>
          <w:sz w:val="24"/>
          <w:szCs w:val="24"/>
        </w:rPr>
        <w:t>.00</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采购包保证金金额（元）: </w:t>
      </w:r>
      <w:r>
        <w:rPr>
          <w:rFonts w:hint="eastAsia" w:ascii="宋体" w:hAnsi="宋体" w:eastAsia="宋体" w:cs="宋体"/>
          <w:color w:val="auto"/>
          <w:sz w:val="24"/>
          <w:szCs w:val="24"/>
          <w:lang w:val="en-US" w:eastAsia="zh-CN"/>
        </w:rPr>
        <w:t>93</w:t>
      </w:r>
      <w:r>
        <w:rPr>
          <w:rFonts w:hint="eastAsia" w:ascii="宋体" w:hAnsi="宋体" w:eastAsia="宋体" w:cs="宋体"/>
          <w:color w:val="auto"/>
          <w:sz w:val="24"/>
          <w:szCs w:val="24"/>
        </w:rPr>
        <w:t>,000.00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标的金额 （元）</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体外膜肺氧合</w:t>
            </w:r>
          </w:p>
        </w:tc>
        <w:tc>
          <w:tcPr>
            <w:tcW w:w="1187"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w:t>
            </w:r>
          </w:p>
        </w:tc>
        <w:tc>
          <w:tcPr>
            <w:tcW w:w="1187"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9300000</w:t>
            </w:r>
            <w:r>
              <w:rPr>
                <w:rFonts w:hint="eastAsia" w:ascii="宋体" w:hAnsi="宋体" w:eastAsia="宋体" w:cs="宋体"/>
                <w:color w:val="auto"/>
                <w:sz w:val="24"/>
                <w:szCs w:val="24"/>
              </w:rPr>
              <w:t>.00</w:t>
            </w:r>
          </w:p>
        </w:tc>
        <w:tc>
          <w:tcPr>
            <w:tcW w:w="1187" w:type="dxa"/>
          </w:tcPr>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套</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1187" w:type="dxa"/>
          </w:tcPr>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是</w:t>
            </w:r>
          </w:p>
        </w:tc>
      </w:tr>
    </w:tbl>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4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报价内容</w:t>
            </w:r>
          </w:p>
        </w:tc>
        <w:tc>
          <w:tcPr>
            <w:tcW w:w="55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55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138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138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c>
          <w:tcPr>
            <w:tcW w:w="1038"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4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体外膜肺氧合</w:t>
            </w:r>
          </w:p>
        </w:tc>
        <w:tc>
          <w:tcPr>
            <w:tcW w:w="55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套</w:t>
            </w:r>
          </w:p>
        </w:tc>
        <w:tc>
          <w:tcPr>
            <w:tcW w:w="55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384"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9300000</w:t>
            </w:r>
            <w:r>
              <w:rPr>
                <w:rFonts w:hint="eastAsia" w:ascii="宋体" w:hAnsi="宋体" w:eastAsia="宋体" w:cs="宋体"/>
                <w:color w:val="auto"/>
                <w:sz w:val="24"/>
                <w:szCs w:val="24"/>
              </w:rPr>
              <w:t>.00</w:t>
            </w:r>
          </w:p>
        </w:tc>
        <w:tc>
          <w:tcPr>
            <w:tcW w:w="138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038"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（2）报价明细要求：</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体外膜肺氧合</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895"/>
        <w:gridCol w:w="1895"/>
        <w:gridCol w:w="456"/>
        <w:gridCol w:w="456"/>
        <w:gridCol w:w="1416"/>
        <w:gridCol w:w="789"/>
        <w:gridCol w:w="11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7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报价明细内容</w:t>
            </w:r>
          </w:p>
        </w:tc>
        <w:tc>
          <w:tcPr>
            <w:tcW w:w="207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报价要求</w:t>
            </w:r>
          </w:p>
        </w:tc>
        <w:tc>
          <w:tcPr>
            <w:tcW w:w="4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4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83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83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c>
          <w:tcPr>
            <w:tcW w:w="124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7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体外膜肺氧合</w:t>
            </w:r>
          </w:p>
        </w:tc>
        <w:tc>
          <w:tcPr>
            <w:tcW w:w="2076" w:type="dxa"/>
          </w:tcPr>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体外膜肺氧合</w:t>
            </w:r>
          </w:p>
        </w:tc>
        <w:tc>
          <w:tcPr>
            <w:tcW w:w="4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套</w:t>
            </w:r>
          </w:p>
        </w:tc>
        <w:tc>
          <w:tcPr>
            <w:tcW w:w="4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831"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9300000</w:t>
            </w:r>
            <w:r>
              <w:rPr>
                <w:rFonts w:hint="eastAsia" w:ascii="宋体" w:hAnsi="宋体" w:eastAsia="宋体" w:cs="宋体"/>
                <w:color w:val="auto"/>
                <w:sz w:val="24"/>
                <w:szCs w:val="24"/>
              </w:rPr>
              <w:t>.00</w:t>
            </w:r>
          </w:p>
        </w:tc>
        <w:tc>
          <w:tcPr>
            <w:tcW w:w="83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24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1"/>
        <w:rPr>
          <w:rFonts w:hint="eastAsia" w:ascii="宋体" w:hAnsi="宋体" w:eastAsia="宋体" w:cs="宋体"/>
          <w:color w:val="auto"/>
          <w:sz w:val="30"/>
          <w:szCs w:val="30"/>
        </w:rPr>
      </w:pPr>
      <w:r>
        <w:rPr>
          <w:rFonts w:hint="eastAsia" w:ascii="宋体" w:hAnsi="宋体" w:eastAsia="宋体" w:cs="宋体"/>
          <w:b/>
          <w:color w:val="auto"/>
          <w:sz w:val="30"/>
          <w:szCs w:val="30"/>
        </w:rPr>
        <w:t>第二章 投标人须知前附表</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1590"/>
        <w:gridCol w:w="58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招标文件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（第三章）</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是否组织现场考察或召开开标前答疑会：</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10.4</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投标文件的份数：</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（1）可读介质（光盘或U盘） 1 份：投标人应将其上传至福建省政府采购网上公开信息系统的电子投标文件在该可读介质中另存 1 份。</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10.7-（1）</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是否允许中标人将本项目的非主体、非关键性工作进行分包：</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10.8-（1）</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确定中标候选人名单：</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本项目中标人的确定（以采购包为单位）：</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 采购人应在政府采购招投标管理办法规定的时限内确定中标人。</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（2）若出现中标候选人并列情形，则按照下列方式确定中标人：</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①招标文件规定的方式：</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若有相同的最高得分且投标报价相同的，则按技术部分得分从高到低顺序进行排列，技术部分得分最高的投标人将被排序在前。</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②若本款第①点规定方式为“无”，则按照下列方式确定：</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③若本款第①、②点规定方式均为“无”，则按照下列方式确定：随机抽取。</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（3）本项目确定的中标人家数：</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15.1-（2）</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15.4</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招标文件的质疑</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（1）潜在投标人可在质疑时效期间内对招标文件以书面形式提出质疑。</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（2）质疑时效期间：应在依法获取招标文件之日起7个工作日内向 福建省承诚招标代理有限公司 提出，依法获取招标文件的时间以福建省政府采购网上公开信息系统记载的为准。</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16.1</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18.1</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财政部和福建省财政厅指定的政府采购信息发布媒体（以下简称：“指定媒体”）：</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（1）中国政府采购网，网址www.ccgp.gov.cn。</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（2）中国政府采购网福建分网（福建省政府采购网），网址zfcg.czt.fujian.gov.cn。</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59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其他事项：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(1)本项目代理服务费：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本项目收取代理服务费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代理服务费用收取对象：中标/成交供应商</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代理服务费收费标准：服务费：A、本项目招标代理服务费由中标人支付。B、代理服务费收费标准：</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以中标金额作为计算基数，按差额定率累进法计算收取代理服务费。招标代理服务费收费标准，中标金额（万元）100万以下收费费率标准 1.5% ；100～500万元收费费率标准1.1%；</w:t>
            </w:r>
            <w:r>
              <w:rPr>
                <w:rFonts w:hint="eastAsia" w:ascii="宋体" w:hAnsi="宋体" w:eastAsia="宋体" w:cs="宋体"/>
                <w:color w:val="auto"/>
                <w:sz w:val="24"/>
                <w:szCs w:val="24"/>
              </w:rPr>
              <w:t>500～1000万元收费费率标准0.8%。</w:t>
            </w:r>
            <w:r>
              <w:rPr>
                <w:rFonts w:hint="eastAsia" w:ascii="宋体" w:hAnsi="宋体" w:eastAsia="宋体" w:cs="宋体"/>
                <w:color w:val="auto"/>
                <w:sz w:val="24"/>
                <w:szCs w:val="24"/>
              </w:rPr>
              <w:t>【按照以上标准整体下浮30%计取招标代理服务费。】C、中标人应在领取中标通知书的同时按中标金额及服务费收费标准向代理机构缴纳服务费。中标人应在领取中标通知书前以转账、电汇付款方式一次性向招标代理人缴纳招标代理服务费。（以下账号只能转中标服务费）开户名：福建省承诚招标代理有限公司；开户行：中国工商银行福州市晋安支行；账 号：1402028109600026871。</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(2)其他：</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② 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③ 投标人针对招标文件中一般资格证明文件 “财务状况报告”若选择提供资信证明复印件的，无需提供其开户（基本存款账户）许可证复印件，若此项规定与招标文件其他部分有矛盾的，以此项规定为准。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④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不齐全导致的后果由供应商自行承担责任[含：评审委员会（评审专家）或资格审查小组作出对投标供应商不利的判断]。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⑤招标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⑥关于远程开标事宜，若供应商选择远程开标（不来开标现场），招标文件如有要求提供电子投标文件的，供应商应在投标截止时间前将电子投标文件送达开标指定地点（邮寄或他人代为送达均可）。远程开标的每个环节代理机构设定的等待时间均不少于5分钟，若供应商未在规定时间内完成相应的操作，导致投标无效，由供应商自行承担责任。 ⑦若投标人未提供可读介质（光盘或U盘）的，不作为废标条款。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41" w:type="dxa"/>
            <w:gridSpan w:val="2"/>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588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后有投标人须知前附表2，请勿遗漏。</w:t>
            </w:r>
          </w:p>
        </w:tc>
      </w:tr>
    </w:tbl>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69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97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970"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（1）电子招标投标活动的专门规定适用本项目电子招标投标活动。</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（2）将招标文件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无 的内容修正为下列内容：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无 后适用本项目的电子招标投标活动。</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（3）将下列内容增列为招标文件的组成部分（以下简称：“增列内容”）适用本项目的电子招标投标活动，若增列内容与招标文件其他章节内容有冲突，应以增列内容为准：</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①电子招标投标活动的具体操作流程以福建省政府采购网上公开信息系统设定的为准。</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②关于电子投标文件：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a.投标人应按照福建省政府采购网上公开信息系统设定的评审节点编制电子投标文件，否则资格审查小组、评标委员会将按照不利于投标人的内容进行认定。</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③关于证明材料或资料：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④关于“全称”、“投标人代表签字”及“加盖单位公章”：</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a.在电子投标文件中，涉及“全称”和“投标人代表签字”的内容可使用打字录入方式完成。</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b.在电子投标文件中，涉及“加盖单位公章”的内容应使用投标人的CA证书完成，否则投标无效。</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c.在电子投标文件中，若投标人按照本增列内容第④点第b项规定加盖其单位公章，则出现无全称、或投标人代表未签字等情形，不视为投标无效。</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⑤关于投标人的CA证书：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a.投标人的CA证书应在系统规定时间内使用CA证书进行电子投标文件的解密操作，逾期未解密的视为放弃投标。</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b.投标人的CA证书可采用信封（包括但不限于：信封、档案袋、文件袋等）作为外包装进行单独包装。外包装密封、不密封皆可。</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c.投标人的CA证书或外包装应标记“项目名称、项目编号、投标人的全称”等内容，以方便识别、使用。</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d.投标人的CA证书应能正常、有效使用，否则产生不利后果由投标人承担责任。</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⑥关于投标截止时间过后</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a.未按招标文件规定提交投标保证金的，其投标将按无效投标处理。</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b.有下列情形之一的，其投标无效,其保证金不予退还或通过投标保函进行索赔：</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b1不同投标人的电子投标文件具有相同内部识别码；</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b2不同投标人的投标保证金从同一单位或个人的账户转出；</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b3投标人的投标保证金同一采购包下有其他投标人提交的投标保证金；</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b4不同投标人存在串通投标的其他情形。</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⑧其他：</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1"/>
        <w:rPr>
          <w:rFonts w:hint="eastAsia" w:ascii="宋体" w:hAnsi="宋体" w:eastAsia="宋体" w:cs="宋体"/>
          <w:color w:val="auto"/>
          <w:sz w:val="30"/>
          <w:szCs w:val="30"/>
        </w:rPr>
      </w:pPr>
      <w:r>
        <w:rPr>
          <w:rFonts w:hint="eastAsia" w:ascii="宋体" w:hAnsi="宋体" w:eastAsia="宋体" w:cs="宋体"/>
          <w:b/>
          <w:color w:val="auto"/>
          <w:sz w:val="30"/>
          <w:szCs w:val="30"/>
        </w:rPr>
        <w:t>第三章 投标人须知</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一、总则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1、适用范围</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1.1适用于招标文件载明项目的政府采购活动（以下简称：“本次采购活动”）。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2、定义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2.1“采购标的”指招标文件载明的需要采购的货物或服务。</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2.2“潜在投标人”指按照招标文件第一章第7条规定获取招标文件且有意向参加本项目投标的供应商。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2.3“投标人”指按照招标文件第一章第7条规定获取招标文件并参加本项目投标的供应商。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2.4“单位负责人”指单位法定代表人或法律、法规规定代表单位行使职权的主要负责人。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2.5“投标人代表”指投标人的单位负责人或“单位负责人授权书”中载明的接受授权方。</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3、合格投标人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3.1一般规定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（2）投标人的资格要求：详见招标文件第一章。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3.2若本项目接受联合体投标且投标人为联合体，则联合体各方应遵守本章第3.1条规定，同时还应遵守下列规定：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（1）联合体各方应提交联合体协议，联合体协议应符合招标文件规定。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（2）联合体各方不得再单独参加或与其他供应商另外组成联合体参加同一合同项下的投标。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（3）联合体各方应共同与采购人签订政府采购合同，就政府采购合同约定的事项对采购人承担连带责任。</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（5）联合体一方放弃中标的，视为联合体整体放弃中标，联合体各方承担连带责任。</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4、投标费用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4.1除招标文件另有规定外，投标人应自行承担其参加本项目投标所涉及的一切费用。</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5、招标文件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5.1招标文件由下述部分组成：</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（2）投标人须知前附表（表1、2）</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（3）投标人须知</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（4）资格审查与评标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（5）招标内容及要求</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（6）政府采购合同（参考文本）</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（7）电子投标文件格式</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（8）按照招标文件规定作为招标文件组成部分的其他内容（若有）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5.2招标文件的澄清或修改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 福建省承诚招标代理有限公司 可对已发出的招标文件进行必要的澄清或修改，但不得对招标文件载明的采购标的和投标人的资格要求进行改变。</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（2）除本章第5.2条第（3）款规定情形外，澄清或修改的内容可能影响电子投标文件编制的， 福建省承诚招标代理有限公司 将在投标截止时间至少15个日历日前，在招标文件载明的指定媒体以更正公告的形式发布澄清或修改的内容。不足15个日历日的， 福建省承诚招标代理有限公司 将顺延投标截止时间及开标时间， 福建省承诚招标代理有限公司 和投标人受原投标截止时间及开标时间制约的所有权利和义务均延长至新的投标截止时间及开标时间。</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（3）澄清或修改的内容可能改变招标文件载明的采购标的和投标人的资格要求的，本次采购活动结束， 福建省承诚招标代理有限公司 将依法组织后续采购活动（包括但不限于：重新招标、采用其他方式采购等）。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6、现场考察或开标前答疑会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6.1是否组织现场考察或召开开标前答疑会：详见招标文件第二章。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7、更正公告</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7.1若 福建省承诚招标代理有限公司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7.2更正公告作为 福建省承诚招标代理有限公司 通知所有潜在投标人的书面形式。</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8、终止公告</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8.1若出现因重大变故导致采购任务取消情形， 福建省承诚招标代理有限公司 可终止招标并发布终止公告。</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8.2终止公告作为 福建省承诚招标代理有限公司 通知所有潜在投标人的书面形式。</w:t>
      </w:r>
    </w:p>
    <w:p>
      <w:pPr>
        <w:pStyle w:val="6"/>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9、投标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9.1投标人可对招标文件载明的全部或部分采购包进行投标。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9.2投标人应对同一个采购包内的所有内容进行完整投标，否则投标无效。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9.3投标人代表只能接受一个投标人的授权参加投标，否则投标无效。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9.4单位负责人为同一人或存在直接控股、管理关系的不同供应商，不得同时参加同一合同项下的投标，否则投标无效。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9.7有下列情形之一的，视为投标人串通投标，其投标无效：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（1）不同投标人的电子投标文件由同一单位或个人编制；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（2）不同投标人委托同一单位或个人办理投标事宜；</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（3）不同投标人的电子投标文件载明的项目管理成员或联系人员为同一人；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（4）不同投标人的电子投标文件异常一致或投标报价呈规律性差异；</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（5）不同投标人的电子投标文件相互混装；</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（6）不同投标人的投标保证金从同一单位或个人的账户转出；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（7）有关法律、法规和规章及招标文件规定的其他串通投标情形。</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10、电子投标文件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10.1电子投标文件的编制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（1）投标人应先仔细阅读招标文件的全部内容后，再进行电子投标文件的编制。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（2）电子投标文件应按照本章第10.2条规定编制其组成部分。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10.2电子投标文件由下述部分组成：</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②投标（响应）报价明细表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⑤招标文件规定作为电子投标文件组成部分的其他内容（若有）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10.3电子投标文件的语言</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（1）除招标文件另有规定外，电子投标文件应使用中文文本，若有不同文本，以中文文本为准。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10.4投标文件的份数：详见招标文件第二章。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10.5电子投标文件的格式</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（1）除招标文件另有规定外，电子投标文件应使用招标文件第七章规定的格式。</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（2）除招标文件另有规定外，电子投标文件应使用不能擦去的墨料或墨水打印、书写或复印。</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（3）除招标文件另有规定外，电子投标文件应使用人民币作为计量货币。</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（4）除招标文件另有规定外，签署、盖章应遵守下列规定：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①电子投标文件应加盖投标人的单位公章。若投标人代表为单位授权的委托代理人，应提供“单位授权书”。</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②电子投标文件应没有涂改或行间插字，除非这些改动是根据 福建省承诚招标代理有限公司 的指示进行的，或是为改正投标人造成的应修改的错误而进行的。若有前述改动，应按照下列规定之一对改动处进行处理：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a.投标人代表签字确认；</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b.加盖投标人的单位公章或校正章。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10.6投标报价</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（1）投标报价超出最高限价将导致投标无效。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（2）最高限价由采购人根据价格测算情况，在预算金额的额度内合理设定。最高限价不得超出预算金额。</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10.7分包</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（1）是否允许中标人将本项目的非主体、非关键性工作进行分包：详见招标文件第二章。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（3）招标文件允许中标人将非主体、非关键性工作进行分包的项目，有下列情形之一的，中标人不得分包：</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①电子投标文件中未载明分包承担主体；</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②电子投标文件载明的分包承担主体不具备相应资质条件；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③电子投标文件载明的分包承担主体拟再次分包；</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④享受中小企业扶持政策获得政府采购合同的，小微企业不得将合同分包给大中型企业，中型企业不得将合同分包给大型企业。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10.8投标有效期</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（1）招标文件载明的投标有效期：详见招标文件第二章。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（2）电子投标文件承诺的投标有效期不得少于招标文件载明的投标有效期，否则投标无效。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（3）根据本次采购活动的需要， 福建省承诚招标代理有限公司 可于投标有效期届满之前书面要求投标人延长投标有效期，投标人应在 福建省承诚招标代理有限公司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10.9投标保证金</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（1）投标保证金作为投标人按照招标文件规定履行相应投标责任、义务的约束及担保。</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（2）投标人以电子保函形式提交投标保证金的，保函的有效期应等于或长于电子投标文件承诺的投标有效期，否则投标无效。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（3）提交</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③其他形式：</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④若本项目接受联合体投标且投标人为联合体，则联合体中的牵头方应按照本章第10.9条第（3）款第①、②、③点规定提交投标保证金。</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※除招标文件另有规定外，未按照上述规定提交投标保证金将导致资格审查不合格。</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（4）退还</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①在投标截止时间前撤回已提交的电子投标文件的投标人，其投标保证金将在 福建省承诚招标代理有限公司 收到投标人书面撤回通知之日起5个工作日内退回原账户。</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②未中标人的投标保证金将在中标通知书发出之日起5个工作日内退回原账户。</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③中标人的投标保证金将在政府采购合同签订之日起5个工作日内退回原账户；合同签订之日以福建省政府采购网上公开信息系统记载的为准。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④终止招标的， 福建省承诚招标代理有限公司 将在终止公告发布之日起5个工作日内退回已收取的投标保证金及其在银行产生的孳息。</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⑤除招标文件另有规定外，质疑或投诉涉及的投标人，若投标保证金尚未退还，则待质疑或投诉处理完毕后不计利息原额退还。</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※本章第10.9条第（4）款第①、②、③点规定的投标保证金退还时限不包括因投标人自身原因导致无法及时退还而增加的时间。</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（6）有下列情形之一的，投标保证金将不予退还或通过投标保函进行索赔：</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①投标人串通投标；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②投标人提供虚假材料；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③投标人采取不正当手段诋毁、排挤其他投标人；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④投标截止时间后，投标人在投标有效期内撤销电子投标文件；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⑤招标文件规定的其他不予退还情形；</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⑥中标人有下列情形之一的：</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a.除不可抗力外，因中标人自身原因未在中标通知书要求的期限内与采购人签订政府采购合同；</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b.未按照招标文件、投标文件的约定签订政府采购合同或提交履约保证金。</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※若上述投标保证金不予退还情形给采购人（采购代理机构）造成损失，则投标人还要承担相应的赔偿责任。</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10.10电子投标文件的提交</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（1）一个投标人只能提交一个电子投标文件，并按照招标文件第一章规定在系统上完成上传、解密操作。</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10.11电子投标文件的补充、修改或撤回</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（1）投标截止时间前，投标人可对所提交的电子投标文件进行补充、修改或撤回，并书面通知 福建省承诚招标代理有限公司 。</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（2）补充、修改的内容应按照本章第10.5条第（4）款规定进行签署、盖章，并按照本章第10.10条规定提交，否则将被拒收。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※按照上述规定提交的补充、修改内容作为电子投标文件组成部分。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10.12除招标文件另有规定外，有下列情形之一的，投标无效：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（1）电子投标文件未按照招标文件要求签署、盖章；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（2）不符合招标文件中规定的资格要求；</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（3）投标报价超过招标文件中规定的预算金额或最高限价；</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（4）电子投标文件含有采购人不能接受的附加条件；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（5）有关法律、法规和规章及招标文件规定的其他无效情形。</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五、开标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11、开标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11.1 福建省承诚招标代理有限公司 将在招标文件载明的开标时间及地点主持召开开标会，并邀请投标人参加。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11.2开标会的主持人、唱标人、记录人及其他工作人员（若有）均由 福建省承诚招标代理有限公司 派出，现场监督人员（若有）可由有关方面派出。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11.4开标会应遵守下列规定：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（5）若投标人未到开标现场参加开标会，也未通过远程参加开标会的，视同认可开标结果。</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福建省承诚招标代理有限公司 提出任何疑义或要求（包括质疑）。</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11.5投标截止时间后，参加投标的投标人不足三家的，不进行开标。同时，本次采购活动结束， 福建省承诚招标代理有限公司 将依法组织后续采购活动（包括但不限于：重新招标、采用其他方式采购等）。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11.6投标截止时间后撤销投标的处理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投标截止时间后，投标人在投标有效期内撤销投标的，其撤销投标的行为无效。</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六、中标与政府采购合同</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12、中标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12.1本项目推荐的中标候选人家数：详见招标文件第二章。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12.2本项目中标人的确定：详见招标文件第二章。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12.3中标公告</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（1）中标人确定之日起2个工作日内， 福建省承诚招标代理有限公司 将在招标文件载明的指定媒体以中标公告的形式发布中标结果。</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（2）中标公告的公告期限为1个工作日。</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12.4中标通知书</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（1）中标公告发布的同时， 福建省承诚招标代理有限公司 将向中标人发出中标通知书。</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（2）中标通知书发出后，采购人不得违法改变中标结果，中标人无正当理由不得放弃中标。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13、政府采购合同</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13.2签订时限：详见须知前附表1的13.2。</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13.3政府采购合同的履行、违约责任和解决争议的方法等适用民法典。</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13.4采购人与中标人应根据政府采购合同的约定依法履行合同义务。</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13.5政府采购合同履行过程中，采购人若需追加与合同标的相同的货物或服务，则追加采购金额不得超过原合同采购金额的10%。</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13.6中标人在政府采购合同履行过程中应遵守有关法律、法规和规章的强制性规定（即使前述强制性规定有可能在招标文件中未予列明）。</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七、询问、质疑与投诉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14、询问</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14.1潜在投标人或投标人对本次采购活动的有关事项若有疑问，可向 福建省承诚招标代理有限公司 提出询问， 福建省承诚招标代理有限公司 将按照政府采购法及实施条例的有关规定进行答复。</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15、质疑</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（2）质疑人应按照招标文件第二章规定方式提交质疑函。</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（3）质疑函应包括下列主要内容：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①质疑人的基本信息，至少包括：全称、地址、邮政编码等；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②所质疑项目的基本信息，至少包括：项目编号、项目名称等；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③所质疑的具体事项（以下简称：“质疑事项”）；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④针对质疑事项提出的明确请求，前述明确请求指质疑人提出质疑的目的以及希望 福建省承诚招标代理有限公司 对其质疑作出的处理结果，如：暂停招标投标活动、修改招标文件、停止或纠正违法违规行为、中标结果无效、废标、重新招标等；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⑤针对质疑事项导致质疑人自身权益受到损害的必要证明材料，至少包括：</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a.质疑人代表的身份证明材料：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a2若本项目接受自然人投标且质疑人为自然人的，提供本人的身份证复印件。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b.其他证明材料（即事实依据和必要的法律依据）包括但不限于下列材料：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b1所质疑的具体事项是与自己有利害关系的证明材料；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b2质疑函所述事实存在的证明材料，如：采购文件、采购过程或中标结果违法违规或不符合采购文件要求等证明材料；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b3依法应终止采购程序的证明材料；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b4应重新采购的证明材料；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b5采购文件、采购过程或中标、成交结果损害自己合法权益的证明材料等；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⑥质疑人代表及其联系方法的信息，至少包括：姓名、手机、电子信箱、邮寄地址等。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⑦提出质疑的日期。</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15.2对不符合本章第15.1条规定的质疑，将按照下列规定进行处理：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（1）不符合其中第（1）、（2）条规定的，书面告知质疑人不予受理及其理由。</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（2）不符合其中第（3）条规定的，书面告知质疑人修改、补充后在规定时限内重新提交质疑函。</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15.3对符合本章第15.1条规定的质疑，将按照政府采购法及实施条例、政府采购质疑和投诉办法的有关规定进行答复。</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15.4招标文件的质疑：详见招标文件第二章。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16、投诉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16.2投诉应有明确的请求和必要的证明材料，投诉的事项不得超出已质疑事项的范围。</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八、政府采购政策</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17、政府采购政策由财政部根据国家的经济和社会发展政策并会同国家有关部委制定，包括但不限于下列具体政策要求：</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17.1进口产品指通过中国海关报关验放进入中国境内且产自关境外的产品，其中：</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（2）凡在海关特殊监管区域内企业生产或加工（包括从境外进口料件）销往境内其他地区的产品，不作为政府采购项下进口产品。</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（3）对从境外进入海关特殊监管区域，再经办理报关手续后从海关特殊监管区进入境内其他地区的产品，认定为进口产品。</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（4）招标文件列明不允许或未列明允许进口产品参加投标的，均视为拒绝进口产品参加投标。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（1）中小企业指符合下列条件的中型、小型、微型企业：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②符合中小企业划分标准的个体工商户，在政府采购活动中视同中小企业。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②在工程采购项目中，工程由中小企业承建，即工程施工单位为中小企业；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（3）投标人应当按照招标文件明确的采购标的对应行业的划分标准出具中小企业声明函。</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②监狱企业视同小型、微型企业。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（5）残疾人福利性单位指同时符合下列条件的单位：</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①安置的残疾人占本单位在职职工人数的比例不低于25%（含25%），并且安置的残疾人人数不少于10人（含10人）；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②依法与安置的每位残疾人签订了一年以上（含一年）的劳动合同或服务协议；</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17.4信用记录指由财政部确定的有关网站提供的相关主体信用信息。信用记录的查询及使用应符合财政部文件（财库[2016]125号）规定。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17.5为落实政府采购政策需满足的要求：详见招标文件第一章。</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九、本项目的有关信息</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18.1指定媒体：详见招标文件第二章。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18.2本项目的潜在投标人或投标人应随时关注指定媒体，否则产生不利后果由其自行承担。</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十、其他事项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19、其他事项：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19.2其他：详见招标文件第二章。</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1"/>
        <w:rPr>
          <w:rFonts w:hint="eastAsia" w:ascii="宋体" w:hAnsi="宋体" w:eastAsia="宋体" w:cs="宋体"/>
          <w:color w:val="auto"/>
          <w:sz w:val="30"/>
          <w:szCs w:val="30"/>
        </w:rPr>
      </w:pPr>
      <w:r>
        <w:rPr>
          <w:rFonts w:hint="eastAsia" w:ascii="宋体" w:hAnsi="宋体" w:eastAsia="宋体" w:cs="宋体"/>
          <w:b/>
          <w:color w:val="auto"/>
          <w:sz w:val="30"/>
          <w:szCs w:val="30"/>
        </w:rPr>
        <w:t>第四章 资格审查与评标</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一、资格审查</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1、开标结束后，由 福建省承诚招标代理有限公司 负责资格审查小组的组建及资格审查工作的组织。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1.1资格审查小组</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资格审查小组由3人组成，并负责具体审查事务，其中由采购人派出的采购人代表至少1人，由福建省承诚招标代理有限公司派出的工作人员至少1人，其余1人可为采购人代表或福建省承诚招标代理有限公司的工作人员。</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1.2资格审查的依据是招标文件和电子投标文件。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1.3资格审查的范围及内容：电子投标文件（资格及资信证明部分），具体如下：</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（1）“投标函”；</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（2）“投标人的资格及资信证明文件”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①一般资格证明文件：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单位授权书</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营业执照等证明文件</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提供财务状况报告(财务报告、或资信证明）</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具备履行合同所必需设备和专业技术能力的声明函(若有)</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参加采购活动前三年内在经营活动中没有重大违法记录的声明</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信用记录查询结果</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中小企业声明函（以资格条件落实中小企业扶持政策时适用 ）</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322"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联合体协议（若有）</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※备注说明</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①投标人应根据自身实际情况提供上述资格要求的证明材料，格式可参考招标文件第七章提供。</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②投标人提供的相应证明材料复印件均应符合：内容完整、清晰、整洁，并由投标人加盖其单位公章。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③根据招标文件第四章第一点资格审查的1.3“④其他资格证明文件”要求，允许供应商采用资格承诺制的并提供符合要求的资格承诺函，视为满足招标文件的资格要求。</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④.其他资格证明文件：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461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461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招标文件规定的其他资格证明文件</w:t>
            </w:r>
          </w:p>
        </w:tc>
        <w:tc>
          <w:tcPr>
            <w:tcW w:w="461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许可证》，投标货物若属于二类医疗器械，提供《医疗器械经营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（3）投标保证金。</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未按照招标文件规定提交投标保证金</w:t>
            </w:r>
          </w:p>
        </w:tc>
      </w:tr>
    </w:tbl>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资格审查不合格项：无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2、资格审查情况不得私自外泄，有关信息由 福建省承诚招标代理有限公司 统一对外发布。</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3、资格审查合格的投标人不足三家的，不进行评标。同时，本次采购活动结束， 福建省承诚招标代理有限公司 将依法组织后续采购活动（包括但不限于：重新招标、采用其他方式采购等）。</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二、评标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4、资格审查结束后，由 福建省承诚招标代理有限公司 负责评标委员会的组建及评标工作的组织。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5、评标委员会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由采购人代表和评审专家两部分共5人组成，其中由福建省政府采购评审专家库产生的评审专家4人，由采购人派出的采购人代表1人。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5.2评标委员会负责具体评标事务，并按照下列原则依法独立履行有关职责：</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（1）评标应保护国家利益、社会公共利益和各方当事人合法权益，提高采购效益，保证项目质量。</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（2）评标应遵循公平、公正、科学、严谨和择优原则。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（3）评标的依据是招标文件和电子投标文件。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（4）应按照招标文件规定推荐中标候选人或确定中标人。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（5）评标应遵守下列评标纪律：</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①评标情况不得私自外泄，有关信息由 福建省承诚招标代理有限公司 统一对外发布。</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②对 福建省承诚招标代理有限公司 或投标人提供的要求保密的资料，不得摘记翻印和外传。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③不得收受投标人或有关人员的任何礼物，不得串联鼓动其他人袒护某投标人。若与投标人存在利害关系，则应主动声明并回避。</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④全体评委应按照招标文件规定进行评标，一切认定事项应查有实据且不得弄虚作假。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⑤评标中应充分发扬民主，推荐中标候选人或确定中标人后要服从评标报告。</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※对违反评标纪律的评委，将取消其评委资格，对评标工作造成严重损失者将予以通报批评乃至追究法律责任。</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6、评标程序</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6.1评标前的准备工作</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（1）全体评委应认真审阅招标文件，了解评委应履行或遵守的职责、义务和评标纪律。</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6.2符合性审查</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（1）评标委员会依据招标文件的实质性要求，对通过资格审查的电子投标文件进行符合性审查，以确定其是否满足招标文件的实质性要求。</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（2）满足招标文件的实质性要求指电子投标文件对招标文件实质性要求的响应不存在重大偏差或保留。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（5）评标委员会对所有投标人都执行相同的程序和标准。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（6）有下列情形之一的，符合性审查不合格：</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①项目一般情形：</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1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符合审查要求概况</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情形1</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情形2</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15"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情形3</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投标文件对招标文件实质性要求的响应存在重大偏离或保留。</w:t>
            </w:r>
          </w:p>
        </w:tc>
      </w:tr>
    </w:tbl>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②本项目规定的其他情形：</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4"/>
        <w:gridCol w:w="59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情形</w:t>
            </w:r>
          </w:p>
        </w:tc>
        <w:tc>
          <w:tcPr>
            <w:tcW w:w="5972"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5972"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1、投标文件的技术部分中出现报价部分的全部或部分的投标报价信息（或组成资料），按无效投标处理。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、“投标标的”为货物的：标的说明一览表中“规格”项下应填写货物制造厂商赋予的品 牌（属于节能、环保清单产品的货物，填写的品 牌名 称应与清单载明的品 牌名 称保持一致）及具体型号。“投标标的”为服务的：标的说明一览表中“规格”项下应填写服务提供者提供的服务标准及品 牌（若有）。未按上述要求填写视为投标文件响应不完整，则符合性审查不通过，投标无效。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、不符合招标文件中规定的其它实质性要求的条款，按无效投标处理。</w:t>
            </w:r>
          </w:p>
        </w:tc>
      </w:tr>
    </w:tbl>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74"/>
        <w:gridCol w:w="60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7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情形</w:t>
            </w:r>
          </w:p>
        </w:tc>
        <w:tc>
          <w:tcPr>
            <w:tcW w:w="6032"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7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6032"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1、投标人未在投标文件中完全响应招标文件第五章招标内容及要求中 “三、商务条件”全部内容的，按无效投标处理。 2、投标文件的商务部分中出现报价部分的全部或部分的投标报价信息（或组成资料），按无效投标处理。 3、不符合招标文件中规定的其它实质性要求的条款，按无效投标处理。</w:t>
            </w:r>
          </w:p>
        </w:tc>
      </w:tr>
    </w:tbl>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4"/>
        <w:gridCol w:w="60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情形</w:t>
            </w:r>
          </w:p>
        </w:tc>
        <w:tc>
          <w:tcPr>
            <w:tcW w:w="6092"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14"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6092"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根据《关于在相关自由贸易试验区和自由贸易港开展推动解决政府采购异常低价问题试点工作的通知》（财办库〔2024〕265号），一、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6.3澄清有关问题</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（3）电子投标文件报价出现前后不一致的，除招标文件另有规定外，按照下列规定修正：</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①开标（报价）一览表内容与电子投标文件中相应内容不一致的，以开标（报价）一览表为准；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②大写金额和小写金额不一致的，以大写金额为准；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③单价金额小数点或百分比有明显错位的，以开标（报价）一览表的总价为准，并修改单价；</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④总价金额与按照单价汇总金额不一致的，以单价金额计算结果为准。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※同时出现两种以上不一致的，按照前款规定的顺序修正。修正后的报价应按照本章第6.3条第（1）、（2）款规定经投标人确认后产生约束力，投标人不确认的，其投标无效。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（4）关于细微偏差</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②评标委员会将以书面形式要求存在细微偏差的投标人在评标委员会规定的时间内予以补正。若无法补正，则评标委员会将按照不利于投标人的内容进行认定。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（5）关于投标描述（即电子投标文件中描述的内容）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①投标描述前后不一致且不涉及证明材料的：按照本章第6.3条第（1）、（2）款规定执行。</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②投标描述与证明材料不一致或多份证明材料之间不一致的：</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a.评标委员会将要求投标人进行书面澄清，并按照不利于投标人的内容进行评标。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6.4比较与评价</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（1）按照本章第7条载明的评标方法和标准，对符合性审查合格的电子投标文件进行比较与评价。</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（2）关于相同品牌产品（政府采购服务类项目不适用本条款规定）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b.招标文件未规定的，采取随机抽取方式确定，其他投标无效。</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b.招标文件未规定的，采取随机抽取方式确定，其他同品牌投标人不作为中标候选人。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③非单一产品采购项目，多家投标人提供的核心产品品牌相同的，按照本章第6.4条第（2）款第①、②规定处理。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（3）漏（缺）项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①招标文件中要求列入报价的费用（含配置、功能），漏（缺）项的报价视为已经包括在投标总价中。</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②对多报项及赠送项的价格评标时不予核减，全部进入评标价评议。</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6.5推荐中标候选人：详见本章第7.2条规定。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6.6编写评标报告</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（1）评标报告由评标委员会负责编写。</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（2）评标报告应包括下列内容：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①招标公告刊登的媒体名称、开标日期和地点；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②投标人名单和评标委员会成员名单；</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③评标方法和标准；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④开标记录和评标情况及说明，包括无效投标人名单及原因；</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⑤评标结果，包括中标候选人名单或确定的中标人；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⑥其他需要说明的情况，包括但不限于：评标过程中投标人的澄清、说明或补正，评委更换等。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6.9在评标过程中发现投标人有下列情形之一的，评标委员会应认定其投标无效，并书面报告本项目监督管理部门：</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（1）恶意串通（包括但不限于招标文件第三章第9.7条规定情形）；</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（2）妨碍其他投标人的竞争行为；</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（3）损害采购人或其他投标人的合法权益。</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6.10评标过程中，有下列情形之一的，应予废标：</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（1）符合性审查合格的投标人不足三家的；</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（2）有关法律、法规和规章规定废标的情形。</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※若废标，则本次采购活动结束， 福建省承诚招标代理有限公司 将依法组织后续采购活动（包括但不限于：重新招标、采用其他方式采购等）。</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7、评标方法和标准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7.1评标方法：</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7.2评标标准</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各项评审因素的设置如下：</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价格项（F1×A1）满分为30.0000分</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166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适用对象</w:t>
            </w:r>
          </w:p>
        </w:tc>
        <w:tc>
          <w:tcPr>
            <w:tcW w:w="83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比例</w:t>
            </w:r>
          </w:p>
        </w:tc>
        <w:tc>
          <w:tcPr>
            <w:tcW w:w="415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投标人或者联合体均为小型、微型企业</w:t>
            </w:r>
          </w:p>
        </w:tc>
        <w:tc>
          <w:tcPr>
            <w:tcW w:w="831"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rPr>
              <w:t>15.00%</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根据《财政部、工业和信息化部关于印发&lt;政府采购促进中小企业发展管理办法&gt;的通知》（财库〔2020〕46号）文件第九条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3%），用扣除后的价格参与评审；（2）若大中型企业和其他自然人、法人或者其他组织与小型、微型企业组成联合体，在联合协议中约定，小型、微型企业的协议合同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本项目采购标的对应的中小企业划分标准所属行业详见“采购标的一览表”。</w:t>
            </w:r>
          </w:p>
        </w:tc>
      </w:tr>
    </w:tbl>
    <w:p>
      <w:pPr>
        <w:pStyle w:val="6"/>
        <w:jc w:val="both"/>
        <w:rPr>
          <w:rFonts w:hint="eastAsia" w:ascii="宋体" w:hAnsi="宋体" w:eastAsia="宋体" w:cs="宋体"/>
          <w:color w:val="auto"/>
          <w:sz w:val="24"/>
          <w:szCs w:val="24"/>
        </w:rPr>
      </w:pP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1038"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比例</w:t>
            </w:r>
          </w:p>
        </w:tc>
        <w:tc>
          <w:tcPr>
            <w:tcW w:w="519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节能、环境标志产品</w:t>
            </w:r>
          </w:p>
        </w:tc>
        <w:tc>
          <w:tcPr>
            <w:tcW w:w="1038"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5191"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其他：无</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技术项（F2×A2）满分为60.0000分</w:t>
      </w:r>
    </w:p>
    <w:p>
      <w:pPr>
        <w:pStyle w:val="6"/>
        <w:jc w:val="both"/>
        <w:rPr>
          <w:rFonts w:hint="eastAsia" w:ascii="宋体" w:hAnsi="宋体" w:eastAsia="宋体" w:cs="宋体"/>
          <w:color w:val="auto"/>
          <w:sz w:val="24"/>
          <w:szCs w:val="24"/>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79"/>
        <w:gridCol w:w="945"/>
        <w:gridCol w:w="795"/>
        <w:gridCol w:w="42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9"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945"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分值</w:t>
            </w:r>
          </w:p>
        </w:tc>
        <w:tc>
          <w:tcPr>
            <w:tcW w:w="795"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是否客观项</w:t>
            </w:r>
          </w:p>
        </w:tc>
        <w:tc>
          <w:tcPr>
            <w:tcW w:w="4228"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9"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A1技术响应情况</w:t>
            </w:r>
          </w:p>
        </w:tc>
        <w:tc>
          <w:tcPr>
            <w:tcW w:w="945" w:type="dxa"/>
          </w:tcPr>
          <w:p>
            <w:pPr>
              <w:pStyle w:val="6"/>
              <w:jc w:val="right"/>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18.00</w:t>
            </w:r>
          </w:p>
        </w:tc>
        <w:tc>
          <w:tcPr>
            <w:tcW w:w="795"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4228"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根据投标人对招标文件“第五章 招标内容及要求”中“二、技术和服务要求”中各项要求响应情况进行评审；投标人投标文件对招标文件要求中招标内容及要求的逐项响应应答：带★标示的技术参数（按评审指标计，带★标示的共计3项）为不允许负偏离的实质性要求，若出现负偏离的情况，按无效投标处理。其中带▲号的技术参数为重要技术参数，带▲号的技术参数每负偏离一项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分(按评审指标计，带▲技术参数共计</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项，带▲技术参数全部满足的得</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分）扣完为止，满分</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分。【注：①投标人必须根据该评审内容，对照招标文件的要求逐项进行应答，如实说明正、负偏离情况，否则，有可能做出不利于投标人的评判（负偏离）。②正偏离不加分。】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9"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A技术响应情况2</w:t>
            </w:r>
          </w:p>
        </w:tc>
        <w:tc>
          <w:tcPr>
            <w:tcW w:w="945" w:type="dxa"/>
          </w:tcPr>
          <w:p>
            <w:pPr>
              <w:pStyle w:val="6"/>
              <w:jc w:val="right"/>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42.00</w:t>
            </w:r>
          </w:p>
        </w:tc>
        <w:tc>
          <w:tcPr>
            <w:tcW w:w="795"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4228"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根据投标人对招标文件“第五章 招标内容及要求”中“二、技术和服务要求”中各项要求响应情况进行评审；投标人投标文件对招标文件要求中招标内容及要求的逐项响应应答：未带★或未带▲标示的技术参数的每负偏离扣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分((按评审指标计，未带★或未带▲标示的技术参数共计</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项，未带★或未带▲标示技术参数全部满足的得</w:t>
            </w: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分），扣完为止，满分</w:t>
            </w: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分。【注：①投标人必须根据该评审内容，对照招标文件的要求逐项进行应答，如实说明正、负偏离情况，否则，有可能做出不利于投标人的评判（负偏离）。②正偏离不加分。】</w:t>
            </w:r>
          </w:p>
        </w:tc>
      </w:tr>
    </w:tbl>
    <w:p>
      <w:pPr>
        <w:pStyle w:val="6"/>
        <w:jc w:val="both"/>
        <w:rPr>
          <w:rFonts w:hint="eastAsia" w:ascii="宋体" w:hAnsi="宋体" w:eastAsia="宋体" w:cs="宋体"/>
          <w:color w:val="auto"/>
          <w:sz w:val="24"/>
          <w:szCs w:val="24"/>
        </w:rPr>
      </w:pP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商务项（F3×A3）满分为10.0000分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74"/>
        <w:gridCol w:w="930"/>
        <w:gridCol w:w="1005"/>
        <w:gridCol w:w="46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vAlign w:val="center"/>
          </w:tcPr>
          <w:p>
            <w:pPr>
              <w:pStyle w:val="6"/>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930" w:type="dxa"/>
            <w:vAlign w:val="center"/>
          </w:tcPr>
          <w:p>
            <w:pPr>
              <w:pStyle w:val="6"/>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1005" w:type="dxa"/>
            <w:vAlign w:val="center"/>
          </w:tcPr>
          <w:p>
            <w:pPr>
              <w:pStyle w:val="6"/>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是否客观项</w:t>
            </w:r>
          </w:p>
        </w:tc>
        <w:tc>
          <w:tcPr>
            <w:tcW w:w="4613" w:type="dxa"/>
            <w:vAlign w:val="center"/>
          </w:tcPr>
          <w:p>
            <w:pPr>
              <w:pStyle w:val="6"/>
              <w:jc w:val="center"/>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B1质保期承诺</w:t>
            </w:r>
          </w:p>
        </w:tc>
        <w:tc>
          <w:tcPr>
            <w:tcW w:w="930"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1005" w:type="dxa"/>
          </w:tcPr>
          <w:p>
            <w:pPr>
              <w:pStyle w:val="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461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根据各投标人的质保期时间承诺:满足招标文件要求的不得分，不增加费用的情况下所有设备同时每增加一年加1分，满分3分;未提供明确的质保期承诺的视同响应招标文件要求但本项不得分。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B2业绩</w:t>
            </w:r>
          </w:p>
        </w:tc>
        <w:tc>
          <w:tcPr>
            <w:tcW w:w="930"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1005" w:type="dxa"/>
          </w:tcPr>
          <w:p>
            <w:pPr>
              <w:pStyle w:val="6"/>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61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根据各投标人所提供的业绩(2022年1月至今，按合同签订日期算起) 由投标人自身完成的同类案例的业绩情况进行打分，每提供1份成功同类业绩的得1分，满分3分。[投标人应如实提供该业绩项目的中标公告（提供相关网站中标公告的下载网页并注明网址）、中标通知书复印件、采购合同文本复印件，以及能够证明该业绩项目已经采购人验收合格的相关证明文件复印件（验收证明须采购单位盖章或使用部门盖章），缺一不可。评委会将保留要求投标人提供原件予以核查的权利。未提供相关证明文件复印件的不得分；评标过程中如发现填报不实，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B3技术培训方案</w:t>
            </w:r>
          </w:p>
        </w:tc>
        <w:tc>
          <w:tcPr>
            <w:tcW w:w="930"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05" w:type="dxa"/>
          </w:tcPr>
          <w:p>
            <w:pPr>
              <w:pStyle w:val="6"/>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否</w:t>
            </w:r>
          </w:p>
        </w:tc>
        <w:tc>
          <w:tcPr>
            <w:tcW w:w="461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根据各投标人提供的针对本项目制定的现场技术培训方案情况进行评分，现场技术培训方案包含：①培训计划；②培训范围；③实施及针对性措施；④保证培训成效的措施。现场技术培训方案包含上述全部内容且方案详细具体的得2分，现场技术培训方案包含上述全部内容但内容较简单的得1分，现场技术培训方案中仅包含部分上述内容的得0.5分，其余不得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B4售后服务情况</w:t>
            </w:r>
          </w:p>
        </w:tc>
        <w:tc>
          <w:tcPr>
            <w:tcW w:w="930" w:type="dxa"/>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1005" w:type="dxa"/>
          </w:tcPr>
          <w:p>
            <w:pPr>
              <w:pStyle w:val="6"/>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否</w:t>
            </w:r>
          </w:p>
        </w:tc>
        <w:tc>
          <w:tcPr>
            <w:tcW w:w="4613" w:type="dxa"/>
          </w:tcPr>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根据各投标人针对本项目所提供的售后服务方案，包括但不限于①具体的售后服务内容；②维修响应时间及方式；③售后服务机构、专业人员配备情况及现有维修服务能力、备品备件；④质保期后维修服务的项目及费用承诺情况进行评分：能完整提供以上所有内容且内容详细具体、符合本项目需求的得满分2分；能完整提供以上所有内容但内容较简单、符合本项目需求的得1分；仅能提供以上部分内容的得0.5分。提供的方案不符合本项目需求的或未提供的不得分。</w:t>
            </w:r>
          </w:p>
        </w:tc>
      </w:tr>
    </w:tbl>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※除本章第6.3条第（3）款规定情形和落实政府采购政策需进行的价格扣除情形外，不能对投标人的投标报价进行任何调整。</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（3）中标候选人排列规则顺序如下：</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a.按照评标总得分（FA）由高到低顺序排列。</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b.评标总得分（FA）相同的，按照评标价（即价格扣除后的投标报价）由低到高顺序排列。</w:t>
      </w:r>
    </w:p>
    <w:p>
      <w:pPr>
        <w:pStyle w:val="6"/>
        <w:jc w:val="both"/>
        <w:rPr>
          <w:rFonts w:hint="eastAsia" w:ascii="宋体" w:hAnsi="宋体" w:eastAsia="宋体" w:cs="宋体"/>
          <w:color w:val="auto"/>
          <w:sz w:val="24"/>
          <w:szCs w:val="24"/>
        </w:rPr>
      </w:pPr>
      <w:r>
        <w:rPr>
          <w:rFonts w:hint="eastAsia" w:ascii="宋体" w:hAnsi="宋体" w:eastAsia="宋体" w:cs="宋体"/>
          <w:color w:val="auto"/>
          <w:sz w:val="24"/>
          <w:szCs w:val="24"/>
        </w:rPr>
        <w:t>c.评标总得分（FA）且评标价（即价格扣除后的投标报价）相同的并列。</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8、其他规定</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8.1评标应全程保密且不得透露给任一投标人或与评标工作无关的人员。</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8.2评标将进行全程实时录音录像，录音录像资料随采购文件一并存档。</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8.4其他：</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1"/>
        <w:rPr>
          <w:rFonts w:hint="eastAsia" w:ascii="宋体" w:hAnsi="宋体" w:eastAsia="宋体" w:cs="宋体"/>
          <w:color w:val="auto"/>
          <w:sz w:val="30"/>
          <w:szCs w:val="30"/>
        </w:rPr>
      </w:pPr>
      <w:r>
        <w:rPr>
          <w:rFonts w:hint="eastAsia" w:ascii="宋体" w:hAnsi="宋体" w:eastAsia="宋体" w:cs="宋体"/>
          <w:b/>
          <w:color w:val="auto"/>
          <w:sz w:val="30"/>
          <w:szCs w:val="30"/>
        </w:rPr>
        <w:t>第五章 招标内容及要求</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一、项目概况（采购标的）</w:t>
      </w:r>
    </w:p>
    <w:p>
      <w:pPr>
        <w:pStyle w:val="6"/>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1、本项目为</w:t>
      </w:r>
      <w:r>
        <w:rPr>
          <w:rFonts w:hint="eastAsia" w:ascii="宋体" w:hAnsi="宋体" w:eastAsia="宋体" w:cs="宋体"/>
          <w:b/>
          <w:color w:val="auto"/>
          <w:sz w:val="24"/>
          <w:szCs w:val="24"/>
          <w:shd w:val="clear" w:fill="FFFFFF"/>
          <w:lang w:eastAsia="zh-CN"/>
        </w:rPr>
        <w:t>体外膜肺氧合采购项目</w:t>
      </w:r>
      <w:r>
        <w:rPr>
          <w:rFonts w:hint="eastAsia" w:ascii="宋体" w:hAnsi="宋体" w:eastAsia="宋体" w:cs="宋体"/>
          <w:b/>
          <w:color w:val="auto"/>
          <w:sz w:val="24"/>
          <w:szCs w:val="24"/>
          <w:shd w:val="clear" w:fill="FFFFFF"/>
        </w:rPr>
        <w:t>。</w:t>
      </w:r>
    </w:p>
    <w:p>
      <w:pPr>
        <w:pStyle w:val="6"/>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2、投标人投标时须详细标明投标货物的品牌、型号以及对应的详细配置说明。本次采购项目多家投标人提供的产品品牌相同的,按招标文件第四章6.4条款的规定处理。</w:t>
      </w:r>
    </w:p>
    <w:p>
      <w:pPr>
        <w:pStyle w:val="6"/>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3、投标人务必仔细阅读招标文件中所规定的，其中包括技术规格在内的所有细则。</w:t>
      </w: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二、技术和服务要求（以“★”标示的内容为不允许负偏离的实质性要求）</w:t>
      </w:r>
    </w:p>
    <w:p>
      <w:pPr>
        <w:pStyle w:val="6"/>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采购包1：</w:t>
      </w:r>
      <w:r>
        <w:rPr>
          <w:rFonts w:hint="eastAsia" w:ascii="宋体" w:hAnsi="宋体" w:eastAsia="宋体" w:cs="宋体"/>
          <w:b/>
          <w:color w:val="auto"/>
          <w:sz w:val="24"/>
          <w:szCs w:val="24"/>
          <w:shd w:val="clear" w:fill="FFFFFF"/>
          <w:lang w:eastAsia="zh-CN"/>
        </w:rPr>
        <w:t>体外膜肺氧合</w:t>
      </w:r>
      <w:r>
        <w:rPr>
          <w:rFonts w:hint="eastAsia" w:ascii="宋体" w:hAnsi="宋体" w:eastAsia="宋体" w:cs="宋体"/>
          <w:b/>
          <w:color w:val="auto"/>
          <w:sz w:val="24"/>
          <w:szCs w:val="24"/>
          <w:shd w:val="clear" w:fill="FFFFFF"/>
        </w:rPr>
        <w:t>技术参数如下：</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1.离心泵系统</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【评审指标1】▲</w:t>
      </w:r>
      <w:r>
        <w:rPr>
          <w:rFonts w:hint="eastAsia" w:ascii="宋体" w:hAnsi="宋体" w:eastAsia="宋体" w:cs="宋体"/>
          <w:color w:val="auto"/>
          <w:sz w:val="24"/>
          <w:szCs w:val="24"/>
          <w:lang w:val="en-US" w:eastAsia="zh-CN"/>
        </w:rPr>
        <w:t>1.1要求离心泵基座和显示屏一体化，全中文触摸显示屏，便于临床操作和患者转运。</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1.2离心泵转速范围：</w:t>
      </w:r>
      <w:r>
        <w:rPr>
          <w:rFonts w:hint="eastAsia" w:ascii="宋体" w:hAnsi="宋体" w:eastAsia="宋体" w:cs="宋体"/>
          <w:color w:val="auto"/>
          <w:sz w:val="24"/>
          <w:szCs w:val="24"/>
          <w:lang w:val="en-US" w:eastAsia="zh-CN"/>
        </w:rPr>
        <w:t>≤5000转/分钟</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1.3离心泵流量范围：0-9.99升/分钟</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1.4主机重量：≤7kg，适用于院内转运与急救。</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1.5要求离心泵头内无轴杆设计，尤其无金属轴杆。</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1.6具备紧急模式按钮，在显示屏损坏无法显示时，可启动紧急模式，在机身显示转速。</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1.7具有流量监测和气泡监测功能。</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1.8具备图文操作向导功能，逐步指导用户完成系统设置、连接、预充和检查。</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1.9要求离心泵具备应急手摇驱动装置。</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1.10内置≥2块锂电池，保证断电情况下，总运转时间≥90分钟。</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1.11具备报警输出接口，至少包含RS232接口以及B型USB接口。</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1.12设备预期使用年限≥10年，提供中文说明书为证。</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ECMO配套耗材要求</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2.1能够提供完整的肝素涂层套包（含氧合器、离心泵头和管路的预先连接好的整体套包），单个套包可连续使用时间≥9天。提供中文说明为证</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2.2氧合器采用聚甲基戊烯材料，并具有含肝素生物涂层。</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2.3氧合器血流量范围：至少包含0.5-7升/分钟 。</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2.4气体最大流量：≥14L/min。</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2.5氧合器膜面积：≥1.8平方米。氧合器预充容量：≤250ml。</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2.6整个套包预充容量：≤590ml。</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2.7离心泵头内无轴杆设计、无金属，预充容量：≤32ml。</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离心泵头表面积：≤190平方厘米。</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2.8预连接管路；含肝素的生物涂层，直径3∕8英寸。</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2.9氧合器套包、动脉插管、静脉插管及经皮穿刺套包为同一品牌，提供整套解决方案，无须额外组装其他品牌附件。插管可连续使用时间≥9天。</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2.10能够提供同品牌儿童长效氧合器，可连续使用时间≥14天。</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空氧混合器</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3.1 能精确调节进入氧合器的空气和氧气的百分比，进行氧气的匹配供给。</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3.2 FiO2-21%-100%。</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3.3带氧气和空气管道。</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4.医用物理控温仪</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4.1水箱容积：≤1.5升。</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4.2水箱温度范围：35℃－39℃。</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5.ECMO架车</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5.1不锈钢车体，配置四个万向轮，方便移动。</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5.2能安全放置离心泵、医用物理控温仪、氧气瓶等设备及其辅助配套设备。</w:t>
      </w:r>
    </w:p>
    <w:p>
      <w:pPr>
        <w:pStyle w:val="6"/>
        <w:ind w:firstLine="24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★6单套配置包括但不限于：离心泵系统一套（含控制底座/驱动马达/紧急驱动手柄各1套），机械式空氧混合器1台，台车1辆，物理升温仪1台。</w:t>
      </w:r>
    </w:p>
    <w:p>
      <w:pPr>
        <w:pStyle w:val="6"/>
        <w:rPr>
          <w:rFonts w:hint="eastAsia" w:ascii="宋体" w:hAnsi="宋体" w:eastAsia="宋体" w:cs="宋体"/>
          <w:color w:val="auto"/>
          <w:sz w:val="24"/>
          <w:szCs w:val="24"/>
        </w:rPr>
      </w:pPr>
    </w:p>
    <w:p>
      <w:pPr>
        <w:pStyle w:val="6"/>
        <w:ind w:firstLine="241"/>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三、商务要求（以“★”标示的内容为不允许负偏离的实质性要求）</w:t>
      </w:r>
    </w:p>
    <w:p>
      <w:pPr>
        <w:pStyle w:val="6"/>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1"/>
        <w:gridCol w:w="1230"/>
        <w:gridCol w:w="2250"/>
        <w:gridCol w:w="38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序号</w:t>
            </w:r>
          </w:p>
        </w:tc>
        <w:tc>
          <w:tcPr>
            <w:tcW w:w="123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参数性质</w:t>
            </w:r>
          </w:p>
        </w:tc>
        <w:tc>
          <w:tcPr>
            <w:tcW w:w="225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类型</w:t>
            </w:r>
          </w:p>
        </w:tc>
        <w:tc>
          <w:tcPr>
            <w:tcW w:w="3893"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123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p>
        </w:tc>
        <w:tc>
          <w:tcPr>
            <w:tcW w:w="225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交货时间</w:t>
            </w:r>
          </w:p>
        </w:tc>
        <w:tc>
          <w:tcPr>
            <w:tcW w:w="3893"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自合同签订之日起90日内交货。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123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p>
        </w:tc>
        <w:tc>
          <w:tcPr>
            <w:tcW w:w="225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交货地点</w:t>
            </w:r>
          </w:p>
        </w:tc>
        <w:tc>
          <w:tcPr>
            <w:tcW w:w="3893"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福建省福州市鼓楼区东街134号，具体地址按用户的指定地点交付。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123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p>
        </w:tc>
        <w:tc>
          <w:tcPr>
            <w:tcW w:w="225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交货条件</w:t>
            </w:r>
          </w:p>
        </w:tc>
        <w:tc>
          <w:tcPr>
            <w:tcW w:w="3893"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按照招标文件要求提供货物，经采购人验收合格后交付使用。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p>
        </w:tc>
        <w:tc>
          <w:tcPr>
            <w:tcW w:w="123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p>
        </w:tc>
        <w:tc>
          <w:tcPr>
            <w:tcW w:w="225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是否邀请投标人验收</w:t>
            </w:r>
          </w:p>
        </w:tc>
        <w:tc>
          <w:tcPr>
            <w:tcW w:w="3893"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123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p>
        </w:tc>
        <w:tc>
          <w:tcPr>
            <w:tcW w:w="225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履约验收方式</w:t>
            </w:r>
          </w:p>
        </w:tc>
        <w:tc>
          <w:tcPr>
            <w:tcW w:w="3893"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1、期次1，说明：按招标文件、投标文件以及国家和行业验收规范要求及合同中的相关条款进行验收。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p>
        </w:tc>
        <w:tc>
          <w:tcPr>
            <w:tcW w:w="123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p>
        </w:tc>
        <w:tc>
          <w:tcPr>
            <w:tcW w:w="225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合同支付方式</w:t>
            </w:r>
          </w:p>
        </w:tc>
        <w:tc>
          <w:tcPr>
            <w:tcW w:w="3893"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A.设备安装及验收合格后，中标人凭A.开具等额货物金额100%的增值税普通发票；B.设备安装验收报告单（经采购人设备处工程师和设备使用科室负责人签字）；C.有效海关、商检证明文件（设备为进口货物的情况下要求提供），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w:t>
            </w:r>
          </w:p>
        </w:tc>
        <w:tc>
          <w:tcPr>
            <w:tcW w:w="123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p>
        </w:tc>
        <w:tc>
          <w:tcPr>
            <w:tcW w:w="2250"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履约保证金</w:t>
            </w:r>
          </w:p>
        </w:tc>
        <w:tc>
          <w:tcPr>
            <w:tcW w:w="3893" w:type="dxa"/>
          </w:tcPr>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缴纳, 本采购包履约保证金为合同金额的5%</w:t>
            </w:r>
          </w:p>
          <w:p>
            <w:pPr>
              <w:pStyle w:val="6"/>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说明：签订合同前，中标人需缴纳合同金额的5%作为履约保证金(若属于中、小、微企业的支付合同总金额的4%作为履约保证金)，该履约保证金于最终验收合格后，无其他未了事项，采购人根据中标人提交的退还履约保证金申请材料，无息退还。</w:t>
            </w:r>
          </w:p>
        </w:tc>
      </w:tr>
    </w:tbl>
    <w:p>
      <w:pPr>
        <w:pStyle w:val="6"/>
        <w:jc w:val="left"/>
        <w:rPr>
          <w:rFonts w:hint="eastAsia" w:ascii="宋体" w:hAnsi="宋体" w:eastAsia="宋体" w:cs="宋体"/>
          <w:color w:val="auto"/>
          <w:sz w:val="24"/>
          <w:szCs w:val="24"/>
        </w:rPr>
      </w:pP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其他商务要求</w:t>
      </w:r>
    </w:p>
    <w:p>
      <w:pPr>
        <w:pStyle w:val="6"/>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8、安装与验收</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8.1安装</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8.1.1合同签订后，由中标人负责将设备按签订合同的具体数量、具体地点运送到最终目的地。并负责派技术人员到现场进行安装、调试，技术人员必须具有安装、调试同型号设备的工作经验，并负责调试至验收合格交付采购人使用。</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8.1.2中标人负责组织专业技术人员进行货物安装调试，采购人应提供必须的基本条件和专人配合，保证各项安装工作顺利进行。</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8.1.3中标人应在合同签订时，向采购人提供安装及试运行的进度计划表。</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8.1.4设备到达最终采购人现场后，中标人的工程师到采购人的现场安装设备，同时应向采购人介绍设备功能及特殊分析并进行现场演示。</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8.1.5设备进场后须在接到采购人安装通知后在采购人规定的时间内安装调试完毕并交付使用。</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8.1.6中标人提供的配置应符合临床应用要求。</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8.2验收</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8.2.1验收标准</w:t>
      </w:r>
    </w:p>
    <w:p>
      <w:pPr>
        <w:pStyle w:val="6"/>
        <w:spacing w:after="18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8.2.2验收程序和方法</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8.2.2.1出厂检验</w:t>
      </w:r>
    </w:p>
    <w:p>
      <w:pPr>
        <w:pStyle w:val="6"/>
        <w:spacing w:after="18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1.2.1款验收标准的要求。</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8.2.2.2初验收：</w:t>
      </w:r>
    </w:p>
    <w:p>
      <w:pPr>
        <w:pStyle w:val="6"/>
        <w:spacing w:after="180"/>
        <w:ind w:firstLine="54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由中标人和采购人共同对设备的数量、质量、外包装等根据本章节的有关规定逐项检验。</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8.2.2.3试运行：</w:t>
      </w:r>
    </w:p>
    <w:p>
      <w:pPr>
        <w:pStyle w:val="6"/>
        <w:spacing w:after="18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设备安装完毕后，中标人应对设备的整体性能和功能进行测试，试运行期间，出现的任何问题，应由中标人及时处理修正。测试结果必须符合招标文件要求及合同中的相关条款，同时中标人应向采购人提供自检记录。</w:t>
      </w:r>
    </w:p>
    <w:p>
      <w:pPr>
        <w:pStyle w:val="6"/>
        <w:spacing w:after="180"/>
        <w:ind w:firstLine="342"/>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8.2.2.4最终验收：</w:t>
      </w:r>
    </w:p>
    <w:p>
      <w:pPr>
        <w:pStyle w:val="6"/>
        <w:spacing w:after="180"/>
        <w:ind w:firstLine="54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试运行并测试验收结束后，由采购人或中标人委托的专业公司以及有关管理部门按招标文件以及合同相关条款要求一同对设备进行联合验收，验收结果应符合采购人使用要求。在此期间，若发现产品质量有问题中标人应无条件更换，并无条件重新检测且调试直至验收合格交付使用。</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8.2.3中标人在采购人安装现场进行最终验收所产生的一切费用由中标人承担（并入投标报价内）。</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8.2.4若验收不能符合要求，采购人将按合同条款的有关规定执行。</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9、技术资料要求:</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中标人需提供本项目全套设备配置清单（详列名称、品牌型号、数量、原产地等）。中标人应向采购人提供以下目录的技术资料壹套（各项指标和参数应符合验收标准，采购人有权委托中国有资格单位或机构对设备性能、精度进行校核）。</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9.1出厂明细表(装箱单)；</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9.2出厂检验报告和合格证书；</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9.3使用说明书；</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9.4安装手册、操作手册、维修手册；</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9.5零部件目录；</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9.6相关文件、支持程序软盘或光盘；</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9.7提供原产地制造商的产品证明；</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9.8合同中要求的其它文件资料。</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10、售后服务要求</w:t>
      </w:r>
    </w:p>
    <w:p>
      <w:pPr>
        <w:pStyle w:val="6"/>
        <w:spacing w:after="150"/>
        <w:ind w:firstLine="482"/>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10.1保修期期限：保修期自验收合格交付正常使用之日起不少于叁年。保修期内，须按合同条款提供相关服务，非因操作不当造成要更换的零配件及仪器设备由中标供应商负责包修、包换。保修期满后，提供终身维修、维护服务。同时中标人应在保修期内提供及时、专业的技术支持和培训服务，包括仪器的安装，调试、性能验证、维护和故障排除等服务。</w:t>
      </w:r>
    </w:p>
    <w:p>
      <w:pPr>
        <w:pStyle w:val="6"/>
        <w:spacing w:after="150"/>
        <w:ind w:firstLine="482"/>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10.2在保修期内设备运行发生故障时中标人在接到采购人故障通知后4小时内响应，并在24小时内派工程师到达现场，负责修理或更换有缺陷的零部件或整机，如一时无法修复的设备，中标人应提供备品供采购人临床使用。在质量保证期一年内出现属设备质量问题，采购人则有权要求更换整机，更换的质量保证期从更换之日起相应顺延。</w:t>
      </w:r>
    </w:p>
    <w:p>
      <w:pPr>
        <w:pStyle w:val="6"/>
        <w:spacing w:before="60" w:after="60"/>
        <w:ind w:firstLine="482"/>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10.3为保证采购人设备的正常运行，中标人应根据设备运行状况提供定期预防性维护保养,并提供详细检测内容和检测清单的维修报告；设备发生故障维修及保养事件，必须到采购人信息科备案登记；维护保养的次数与内容、更换维修备件的数目需详细记录，相关文件交采购人信息科存档。</w:t>
      </w:r>
    </w:p>
    <w:p>
      <w:pPr>
        <w:pStyle w:val="6"/>
        <w:spacing w:before="60" w:after="60"/>
        <w:ind w:firstLine="482"/>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10.4保修期满前1个月内中标人应负责对设备进行一次全面检查，如发现潜在问题，应负责排除，保证设备正常运行。</w:t>
      </w:r>
    </w:p>
    <w:p>
      <w:pPr>
        <w:pStyle w:val="6"/>
        <w:spacing w:after="150"/>
        <w:ind w:firstLine="482"/>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10.5质量保证期后的服务要求：质保期结束后，中标人仍应负责对设备提供售后 服务，并保障备品配件的供应。</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11、技术培训</w:t>
      </w:r>
    </w:p>
    <w:p>
      <w:pPr>
        <w:pStyle w:val="6"/>
        <w:spacing w:after="18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11.1中标人须对设备进行安装和调试，并列好计划对设备的使用操作、设备维修、故障排除、日常保养等方面提供现场技术培训，直到受训的技术人员能独立操作为止；对相应的受训人员将提供相应讲义教材等资料。技术培训没完成，不进行设备最终验收。</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12、违约责任</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12.1因中标人原因造成采购合同无法按时签订，视为中标人违约，中标人违约对采购人造成的损失的，需另行支付相应的赔偿。</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12.2在签订采购合同之后，有下列情形之一的，将视为中标人违约，采购人有权要求中标人支付违约金，并直接从履约保证金及剩余合同价款中予以抵扣；若履约保证金及剩余合同价款不足，采购人有权进一步提出追索和索赔：</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12.2.1签订合同后，中标人未按合同规定提供货物或服务的；</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12.2.2中标人逾期提交材料的，每逾期一天，按合同价格的万分之五偿付违约金；</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12.2.3中标人不能交货或不能完成合同所约定服务的（不可抗力因素造成的除外）；</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12.2.4中标人未能按合同规定履行其义务的；</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12.2.5在签订采购合同之后，中标人要求解除合同的。</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12.3本合同所有服务，都必须由中标人自己或在投标文件中明确的单位承担，不得以任何名义和理由进行分包或转包。如有发现，视为中标人违约，采购人有权单方终止合同，对采购人造成损失的，需另行支付相应的赔偿。</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12.4中标人逾期完成任何一项服务内容达10日的，采购人有权委托第三方完成部分或全部工作，相关费用直接从采购人应向中标人支付的合同价款中予以扣除；同时，采购人有权选择解除合同，并要求中标人赔偿由此给采购人造成的一切损失。</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12.5因中标人原因发生重大质量事故，除依约承担赔偿责任外，还将按有关质量管理办法规定执行。同时，采购人有权保留更换中标人的权利，并报相关行政主管部门处罚。</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12.6若发生死亡安全事故，除按国家有关安全管理规定及采购人有关安全管理办法执行外，还将报相关行政主管部门处罚。发生重大安全事故或特大安全事故，除按国家有关安全管理规定及采购人有关安全管理办法执行外，采购人有权终止合同，给采购人造成的损失，还应承担赔偿责任。</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12.7在明确违约责任后，中标人应在接到书面通知书起七天内支付违约金、赔偿金等。</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13、违约终止合同</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13.1在合同履行期间，若遇到政府部门或上级单位出台有关该项目的政策调整，继续履行合同将违反相关政策文件要求的，采购人须提前30日通知中标人终止合同，因此造成的合同解除采购人不承担违约责任。</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13.2有下列情形之一，采购人有权单方解除合同，中标人还需向采购人支付合同金额30%的违约金。</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13.2.1中标人提供的服务不符合合同约定且拒绝提供服务的；</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13.2.2中标人出现3次以上提供的服务不符合合同约定的；</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13.2.3中标人无故拒绝履行合同；</w:t>
      </w:r>
    </w:p>
    <w:p>
      <w:pPr>
        <w:pStyle w:val="6"/>
        <w:spacing w:after="150"/>
        <w:ind w:firstLine="42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shd w:val="clear" w:fill="FFFFFF"/>
        </w:rPr>
        <w:t>违约金直接从采购人应支付中标人的费用中扣除，不足部分，中标人应自收到采购人通知之日起10日内缴纳。</w:t>
      </w:r>
    </w:p>
    <w:p>
      <w:pPr>
        <w:pStyle w:val="6"/>
        <w:spacing w:after="15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14、仲裁、诉讼条款</w:t>
      </w:r>
    </w:p>
    <w:p>
      <w:pPr>
        <w:pStyle w:val="6"/>
        <w:spacing w:after="15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因采购或与采购合同有关的一切事项发生争议，由采购人和中标人双方友好协商解决。协商不成的，任何一方均可选择以下方式解决：</w:t>
      </w:r>
    </w:p>
    <w:p>
      <w:pPr>
        <w:pStyle w:val="6"/>
        <w:spacing w:after="15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(1)向采购人所在地仲裁委员会申请仲裁；</w:t>
      </w:r>
    </w:p>
    <w:p>
      <w:pPr>
        <w:pStyle w:val="6"/>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(2)向有管辖权的人民法院提起诉讼。</w:t>
      </w:r>
    </w:p>
    <w:p>
      <w:pPr>
        <w:pStyle w:val="6"/>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 互联互通要求：投标人所投医疗设备需提供开放网络接口协议，支持与院内业务系统互联互通，该设备跟院内信息系统软件包括但不限于与现有院内His、CDR、集成平台、电子病历等对接产生的接口费用（包括支付给第三方的费用）包含在本次总报价中，由中标人与相关供应商协商，采购人不再为此支付任何费用。</w:t>
      </w:r>
      <w:r>
        <w:rPr>
          <w:rFonts w:hint="eastAsia" w:asciiTheme="majorEastAsia" w:hAnsiTheme="majorEastAsia" w:eastAsiaTheme="majorEastAsia" w:cstheme="majorEastAsia"/>
          <w:b/>
          <w:color w:val="auto"/>
          <w:sz w:val="24"/>
          <w:szCs w:val="24"/>
        </w:rPr>
        <w:t>须提供以上内容的相关承诺函，未提供的按无效投标处理。</w:t>
      </w:r>
    </w:p>
    <w:p>
      <w:pPr>
        <w:pStyle w:val="6"/>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16、网络安全要求：投标人所投设备如需接入医院网络，应按照医院网络安全规划进行安装部署，设备应具有访问控制措施，以防止数据泄露或被未授权访问。应根据医院提供的安全风险评估报告或安全自查报告中反馈问题，及时整改，无条件配合医院做好安全督查工作。</w:t>
      </w:r>
      <w:r>
        <w:rPr>
          <w:rFonts w:hint="eastAsia" w:asciiTheme="majorEastAsia" w:hAnsiTheme="majorEastAsia" w:eastAsiaTheme="majorEastAsia" w:cstheme="majorEastAsia"/>
          <w:b/>
          <w:color w:val="auto"/>
          <w:sz w:val="24"/>
          <w:szCs w:val="24"/>
        </w:rPr>
        <w:t>须提供以上内容的相关承诺函，未提供的按无效投标处理。</w:t>
      </w:r>
    </w:p>
    <w:p>
      <w:pPr>
        <w:pStyle w:val="6"/>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17、各投标人必须对其投标文件中提供各种资料、说明、声明的真实性负责。采购人保留定标后对中标人投标文件中的承诺内容和证明材料进行核查的权利，中标人应无条件配合采购人的核查工作，不得托词拒绝核查或隐瞒真实情况。中标人若提供虚假资料，并根据本文件和相关法律法规追究其相关责任，其中：①虚假资料若在评标过程中发现，将视为无效响应，并上报本项目采购监督部门追究相关法律责任；②虚假材料若在定标后发现，还将取消其中标资格，没收投标保证金（若有），并上报本项目采购监督部门追究相关法律责任；③若在签订合同后发现，采购人将终止合同，没收履约保证金（若有），并上报本项目采购监督部门追究相关法律责任，给采购人造成损失的，需另行赔偿并负相关责任。</w:t>
      </w:r>
    </w:p>
    <w:p>
      <w:pPr>
        <w:pStyle w:val="6"/>
        <w:spacing w:before="105" w:after="105"/>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shd w:val="clear" w:fill="FFFFFF"/>
        </w:rPr>
        <w:t>备注：以上“三、商务条件”的全部内容均为不允许负偏离的实质性要求，若出现负偏离，按无效投标处理。</w:t>
      </w:r>
    </w:p>
    <w:p>
      <w:pPr>
        <w:pStyle w:val="6"/>
        <w:jc w:val="both"/>
        <w:outlineLvl w:val="2"/>
        <w:rPr>
          <w:rFonts w:hint="eastAsia" w:ascii="宋体" w:hAnsi="宋体" w:eastAsia="宋体" w:cs="宋体"/>
          <w:b/>
          <w:color w:val="auto"/>
          <w:sz w:val="24"/>
          <w:szCs w:val="24"/>
        </w:rPr>
      </w:pPr>
    </w:p>
    <w:p>
      <w:pPr>
        <w:pStyle w:val="6"/>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四、其他事项</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2、其他：</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2.1、投标人按采购包投标，对同一个采购包内所有品目号内容投标时必须完整。不得仅对一个采购包中的部分货物或服务进行投标，否则其投标将被拒绝。评标与授标以采购包为单位。 </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2.2、中标投标人不得转包他人，若发现转包，用户有权终止协议。 </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2.3、投标统一以人民币报价，投标人应以包括货物所涉及的有关项目的所有费用进行报价，包括：产品制造、运输、保险、搬运及设备就位、安装调试、检验、验收、培训、保修、技术资料、备品备件、专用工具、关税（若有）、外贸代理费（若有）、售后服务等一切相关费用。 </w:t>
      </w:r>
    </w:p>
    <w:p>
      <w:pPr>
        <w:pStyle w:val="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 4、投标人投标时须详细标明投标货物的品牌、型号以及对应的详细配置说明。</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1"/>
        <w:rPr>
          <w:rFonts w:hint="eastAsia" w:ascii="宋体" w:hAnsi="宋体" w:eastAsia="宋体" w:cs="宋体"/>
          <w:color w:val="auto"/>
          <w:sz w:val="30"/>
          <w:szCs w:val="30"/>
        </w:rPr>
      </w:pPr>
      <w:r>
        <w:rPr>
          <w:rFonts w:hint="eastAsia" w:ascii="宋体" w:hAnsi="宋体" w:eastAsia="宋体" w:cs="宋体"/>
          <w:b/>
          <w:color w:val="auto"/>
          <w:sz w:val="30"/>
          <w:szCs w:val="30"/>
        </w:rPr>
        <w:t>第六章 政府采购合同</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参考文本</w:t>
      </w:r>
    </w:p>
    <w:p>
      <w:pPr>
        <w:pStyle w:val="6"/>
        <w:jc w:val="left"/>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政府采购货物买卖合同</w:t>
      </w:r>
    </w:p>
    <w:p>
      <w:pPr>
        <w:pStyle w:val="6"/>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（试行）</w:t>
      </w:r>
    </w:p>
    <w:p>
      <w:pPr>
        <w:pStyle w:val="6"/>
        <w:jc w:val="left"/>
        <w:rPr>
          <w:rFonts w:hint="eastAsia" w:ascii="宋体" w:hAnsi="宋体" w:eastAsia="宋体" w:cs="宋体"/>
          <w:color w:val="auto"/>
          <w:sz w:val="24"/>
          <w:szCs w:val="24"/>
        </w:rPr>
      </w:pPr>
      <w:r>
        <w:rPr>
          <w:rFonts w:hint="eastAsia" w:ascii="宋体" w:hAnsi="宋体" w:eastAsia="宋体" w:cs="宋体"/>
          <w:b/>
          <w:color w:val="auto"/>
          <w:sz w:val="24"/>
          <w:szCs w:val="24"/>
        </w:rPr>
        <w:t>项目名称： 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b/>
          <w:color w:val="auto"/>
          <w:sz w:val="24"/>
          <w:szCs w:val="24"/>
        </w:rPr>
        <w:t>合同编号： 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b/>
          <w:color w:val="auto"/>
          <w:sz w:val="24"/>
          <w:szCs w:val="24"/>
        </w:rPr>
        <w:t>甲   方： 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b/>
          <w:color w:val="auto"/>
          <w:sz w:val="24"/>
          <w:szCs w:val="24"/>
        </w:rPr>
        <w:t>乙   方：__________________________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b/>
          <w:color w:val="auto"/>
          <w:sz w:val="24"/>
          <w:szCs w:val="24"/>
        </w:rPr>
        <w:t>签订时间：__________________________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6"/>
        <w:jc w:val="center"/>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使用说明</w:t>
      </w:r>
    </w:p>
    <w:p>
      <w:pPr>
        <w:pStyle w:val="6"/>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1.本合同标准文本适用于购买现成货物的采购项目，不包括需要供应商定制开发、创新研发的货物采购项目。</w:t>
      </w:r>
    </w:p>
    <w:p>
      <w:pPr>
        <w:pStyle w:val="6"/>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2.本合同标准文本为政府采购货物买卖合同编制提供参考，可以结合采购项目具体情况，对文本作必要的调整修订后使用。</w:t>
      </w:r>
    </w:p>
    <w:p>
      <w:pPr>
        <w:pStyle w:val="6"/>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3.本合同标准文本各条款中，如涉及填写多家供应商、制造商，多种采购标的、分包主要内容等信息的，可根据采购项目具体情况添加信息项。</w:t>
      </w:r>
    </w:p>
    <w:p>
      <w:pPr>
        <w:pStyle w:val="6"/>
        <w:jc w:val="center"/>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第一节 政府采购合同协议书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甲方（全称）：___________________________（采购人、受采购人委托签订合同的单位或采购文件约定的合同甲方）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乙方1（全称）：___________________________（供应商）</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乙方2（全称）：___________________________（联合体成员供应商或其他合同主体）（如有）</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乙方3（全称）：___________________________（联合体成员供应商或其他合同主体）（如有）</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1.项目信息</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(1)采购项目名称：___________________________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采购项目编号：____________________________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(2)采购计划编号：___________________________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(3)项目内容：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采购标的及数量（台/套/个/架/组等）：___________________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品牌： ___________________ 规格型号：___________________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采购标的的技术要求、商务要求具体见附件。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①涉及信息类产品，请填写该产品关键部件的品牌、型号：</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标的名称： 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关键部件： ___________________ 品牌：___________________ 型号： 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关键部件： ___________________ 品牌：___________________ 型号： 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关键部件： ___________________ 品牌：___________________ 型号： 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（注：关键部件是指财政部会同有关部门发布的政府采购需求标准规定的需要通过国家有关部门指定的测评机构开展的安全可靠测评的软硬件，如CPU芯片、操作系统、数据库等。）</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②涉及车辆采购，请填写是否属于新能源汽车：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是，《政府采购品目分类目录》底级品目名称：__________  数量：__________  金额：__________</w:t>
      </w:r>
    </w:p>
    <w:p>
      <w:pPr>
        <w:pStyle w:val="6"/>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(4)政府采购组织形式：政府集中采购 部门集中采购 分散采购</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(5)政府采购方式：公开招标 邀请招标 竞争性谈判 竞争性磋商询价 单一来源 框架协议 其他：____________________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(6)中标（成交）采购标的制造商是否为中小企业：是否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本合同是否为专门面向中小企业的采购合同（中小企业预留合同）：是否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若本项目不专门面向中小企业采购，是否给予小微企业评审优惠：是否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中标（成交）采购标的制造商是否为残疾人福利性单位：是否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中标（成交）采购标的制造商是否为监狱企业：是否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(7)合同是否分包：是否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分包主要内容：________________________________________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分包供应商/制造商名称（如供应商和制造商不同，请分别填写）：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________________________________________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分包供应商/制造商类型（如果供应商和制造商不同，只填写制造商类型）：</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大型企业中型企业小微型企业</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残疾人福利性单位监狱企业其他</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(8)中标（成交）供应商是否为外商投资企业：是否</w:t>
      </w:r>
    </w:p>
    <w:p>
      <w:pPr>
        <w:pStyle w:val="6"/>
        <w:spacing w:line="300" w:lineRule="auto"/>
        <w:ind w:firstLine="840"/>
        <w:jc w:val="left"/>
        <w:rPr>
          <w:rFonts w:hint="eastAsia" w:ascii="宋体" w:hAnsi="宋体" w:eastAsia="宋体" w:cs="宋体"/>
          <w:color w:val="auto"/>
          <w:sz w:val="24"/>
          <w:szCs w:val="24"/>
        </w:rPr>
      </w:pPr>
      <w:r>
        <w:rPr>
          <w:rFonts w:hint="eastAsia" w:ascii="宋体" w:hAnsi="宋体" w:eastAsia="宋体" w:cs="宋体"/>
          <w:color w:val="auto"/>
          <w:sz w:val="24"/>
          <w:szCs w:val="24"/>
        </w:rPr>
        <w:t>外商投资企业类型：全部由外国投资者投资部分由外国投资者投资</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（9）是否涉及进口产品：</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是，《政府采购品目分类目录》底级品目名称：__________  金额：__________</w:t>
      </w:r>
    </w:p>
    <w:p>
      <w:pPr>
        <w:pStyle w:val="6"/>
        <w:spacing w:line="300" w:lineRule="auto"/>
        <w:ind w:firstLine="1260"/>
        <w:jc w:val="left"/>
        <w:rPr>
          <w:rFonts w:hint="eastAsia" w:ascii="宋体" w:hAnsi="宋体" w:eastAsia="宋体" w:cs="宋体"/>
          <w:color w:val="auto"/>
          <w:sz w:val="24"/>
          <w:szCs w:val="24"/>
        </w:rPr>
      </w:pPr>
      <w:r>
        <w:rPr>
          <w:rFonts w:hint="eastAsia" w:ascii="宋体" w:hAnsi="宋体" w:eastAsia="宋体" w:cs="宋体"/>
          <w:color w:val="auto"/>
          <w:sz w:val="24"/>
          <w:szCs w:val="24"/>
        </w:rPr>
        <w:t>国别：__________  品牌：__________  规格型号__________</w:t>
      </w:r>
    </w:p>
    <w:p>
      <w:pPr>
        <w:pStyle w:val="6"/>
        <w:spacing w:line="300" w:lineRule="auto"/>
        <w:ind w:firstLine="84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（10）是否涉及节能产品：</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是，《节能产品政府采购品目清单》的底级品目名称：__________</w:t>
      </w:r>
    </w:p>
    <w:p>
      <w:pPr>
        <w:pStyle w:val="6"/>
        <w:spacing w:line="300" w:lineRule="auto"/>
        <w:ind w:firstLine="12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强制采购         优先采购</w:t>
      </w:r>
    </w:p>
    <w:p>
      <w:pPr>
        <w:pStyle w:val="6"/>
        <w:spacing w:line="300" w:lineRule="auto"/>
        <w:ind w:firstLine="84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pPr>
        <w:pStyle w:val="6"/>
        <w:ind w:firstLine="840"/>
        <w:jc w:val="left"/>
        <w:rPr>
          <w:rFonts w:hint="eastAsia" w:ascii="宋体" w:hAnsi="宋体" w:eastAsia="宋体" w:cs="宋体"/>
          <w:color w:val="auto"/>
          <w:sz w:val="24"/>
          <w:szCs w:val="24"/>
        </w:rPr>
      </w:pPr>
      <w:r>
        <w:rPr>
          <w:rFonts w:hint="eastAsia" w:ascii="宋体" w:hAnsi="宋体" w:eastAsia="宋体" w:cs="宋体"/>
          <w:color w:val="auto"/>
          <w:sz w:val="24"/>
          <w:szCs w:val="24"/>
        </w:rPr>
        <w:t>是否涉及环境标志产品：</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是，《环境标志产品政府采购品目清单》的底级品目名称：__________</w:t>
      </w:r>
    </w:p>
    <w:p>
      <w:pPr>
        <w:pStyle w:val="6"/>
        <w:spacing w:line="300" w:lineRule="auto"/>
        <w:ind w:firstLine="12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强制采购         优先采购</w:t>
      </w:r>
    </w:p>
    <w:p>
      <w:pPr>
        <w:pStyle w:val="6"/>
        <w:spacing w:line="300" w:lineRule="auto"/>
        <w:ind w:firstLine="84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pPr>
        <w:pStyle w:val="6"/>
        <w:ind w:firstLine="840"/>
        <w:jc w:val="left"/>
        <w:rPr>
          <w:rFonts w:hint="eastAsia" w:ascii="宋体" w:hAnsi="宋体" w:eastAsia="宋体" w:cs="宋体"/>
          <w:color w:val="auto"/>
          <w:sz w:val="24"/>
          <w:szCs w:val="24"/>
        </w:rPr>
      </w:pPr>
      <w:r>
        <w:rPr>
          <w:rFonts w:hint="eastAsia" w:ascii="宋体" w:hAnsi="宋体" w:eastAsia="宋体" w:cs="宋体"/>
          <w:color w:val="auto"/>
          <w:sz w:val="24"/>
          <w:szCs w:val="24"/>
        </w:rPr>
        <w:t>是否涉及绿色产品：</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是，绿色产品政府采购相关政策确定的底级品目名称：__________</w:t>
      </w:r>
    </w:p>
    <w:p>
      <w:pPr>
        <w:pStyle w:val="6"/>
        <w:spacing w:line="300" w:lineRule="auto"/>
        <w:ind w:firstLine="12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强制采购         优先采购</w:t>
      </w:r>
    </w:p>
    <w:p>
      <w:pPr>
        <w:pStyle w:val="6"/>
        <w:spacing w:line="300" w:lineRule="auto"/>
        <w:ind w:firstLine="84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(11)涉及商品包装和快递包装的，是否参考《商品包装政府采购需求标准（试行）》、《快递包装政府采购需求标准（试行）》明确产品及相关快递服务的具体包装要求：</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         否        不涉及</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2.合同金额</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（1）合同金额小写：____________________</w:t>
      </w:r>
    </w:p>
    <w:p>
      <w:pPr>
        <w:pStyle w:val="6"/>
        <w:ind w:firstLine="1980"/>
        <w:jc w:val="left"/>
        <w:rPr>
          <w:rFonts w:hint="eastAsia" w:ascii="宋体" w:hAnsi="宋体" w:eastAsia="宋体" w:cs="宋体"/>
          <w:color w:val="auto"/>
          <w:sz w:val="24"/>
          <w:szCs w:val="24"/>
        </w:rPr>
      </w:pPr>
      <w:r>
        <w:rPr>
          <w:rFonts w:hint="eastAsia" w:ascii="宋体" w:hAnsi="宋体" w:eastAsia="宋体" w:cs="宋体"/>
          <w:color w:val="auto"/>
          <w:sz w:val="24"/>
          <w:szCs w:val="24"/>
        </w:rPr>
        <w:t>大写：____________________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分包金额（如有）小写：____________________</w:t>
      </w:r>
    </w:p>
    <w:p>
      <w:pPr>
        <w:pStyle w:val="6"/>
        <w:ind w:firstLine="2820"/>
        <w:jc w:val="left"/>
        <w:rPr>
          <w:rFonts w:hint="eastAsia" w:ascii="宋体" w:hAnsi="宋体" w:eastAsia="宋体" w:cs="宋体"/>
          <w:color w:val="auto"/>
          <w:sz w:val="24"/>
          <w:szCs w:val="24"/>
        </w:rPr>
      </w:pPr>
      <w:r>
        <w:rPr>
          <w:rFonts w:hint="eastAsia" w:ascii="宋体" w:hAnsi="宋体" w:eastAsia="宋体" w:cs="宋体"/>
          <w:color w:val="auto"/>
          <w:sz w:val="24"/>
          <w:szCs w:val="24"/>
        </w:rPr>
        <w:t>大写：____________________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（注：固定单价合同应填写单价和最高限价）</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（2）合同定价方式（采用组合定价方式的，可以勾选多项）：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固定总价固定单价成本补偿绩效激励其他__________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（3）付款方式（按项目实际勾选填写）：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全额付款：_______（应明确一次性支付合同款项的条件）_____________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分期付款：_______（应明确分期支付合同款项的各期比例和支付条件，各期支付条件应与分期履约验收情况挂钩）_____________，其中涉及预付款的：_______ （应明确预付款的支付比例和支付条件）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成本补偿：_______（应明确按照成本补偿方式的支付方式和支付条件）___________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绩效激励：_______（应明确按照绩效激励方式的支付方式和支付条件）_________</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3.合同履行</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（1）起始日期：____________________年____________________月 ____________________日 ，完成日期：____________________年____________________月____________________日。</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（2）履约地点：____________________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（3）履约担保：</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是否收取履约保证金：是 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收取履约保证金形式：____________________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收取履约保证金金额：____________________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履约担保期限：____________________</w:t>
      </w:r>
    </w:p>
    <w:p>
      <w:pPr>
        <w:pStyle w:val="6"/>
        <w:ind w:firstLine="510"/>
        <w:jc w:val="left"/>
        <w:rPr>
          <w:rFonts w:hint="eastAsia" w:ascii="宋体" w:hAnsi="宋体" w:eastAsia="宋体" w:cs="宋体"/>
          <w:color w:val="auto"/>
          <w:sz w:val="24"/>
          <w:szCs w:val="24"/>
        </w:rPr>
      </w:pPr>
      <w:r>
        <w:rPr>
          <w:rFonts w:hint="eastAsia" w:ascii="宋体" w:hAnsi="宋体" w:eastAsia="宋体" w:cs="宋体"/>
          <w:color w:val="auto"/>
          <w:sz w:val="24"/>
          <w:szCs w:val="24"/>
        </w:rPr>
        <w:t>履约担保期限：____________________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（4）分期履行要求：____________________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（5）风险处置措施和替代方案：____________________</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4.合同验收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（1）验收组织方式：自行验收委托第三方验收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验收主体：____________________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是否邀请本项目的其他供应商参加验收：是否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是否邀请专家参加验收：是否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是否邀请服务对象参加验收：是否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是否邀请第三方检测机构参加验收：是否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是否进行抽查检测： 是，抽查比例：__________%否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是否存在破坏性检测： 是，__________否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验收组织的其他事项：____________________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（2）履约验收时间：计划于何时验收/供应商提出验收申请之日起_______日内组织验收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（3）履约验收方式：一次性验收分期/分项验收：__________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（4）履约验收程序：____________________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（5）履约验收的内容：_________（应当包括每一项技术和商务要求的履约情况，特别是落实政府采购扶持中小企业，支持绿色发展和乡村振兴等政策情况）___________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（6）履约验收标准：_____________________________</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（7）是否以采购活动中供应商提供的样品作为参考：是否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（8）履约验收其他事项：_______________</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5.组成合同的文件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本协议书与下列文件一起构成合同文件，如下述文件之间有任何抵触、矛盾或歧义，应按以下顺序解释：</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（1）政府采购合同协议书及其变更、补充协议</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（2）政府采购合同专用条款</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（3）政府采购合同通用条款</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（4）中标（成交）通知书</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（5）投标（响应）文件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（6）采购文件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（7）有关技术文件，图纸</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（8）国家法律、行政法规和规章制度规定或合同约定的作为合同组成部分的其他文件</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6.合同生效</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本合同自____________________生效。</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7.合同份数</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本合同一式 _______ 份，甲方执 _______ 份，乙方执 _______ 份，均具有同等法律效力。</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合同订立时间：详见本合同封面的签订时间。</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合同订立地点： ____________________________</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附件：具体标的及其技术要求和商务要求、联合协议、分包意向协议等。</w:t>
      </w:r>
    </w:p>
    <w:p>
      <w:pPr>
        <w:pStyle w:val="6"/>
        <w:jc w:val="left"/>
        <w:rPr>
          <w:rFonts w:hint="eastAsia" w:ascii="宋体" w:hAnsi="宋体" w:eastAsia="宋体" w:cs="宋体"/>
          <w:color w:val="auto"/>
          <w:sz w:val="24"/>
          <w:szCs w:val="24"/>
          <w:lang w:eastAsia="zh-CN"/>
        </w:rPr>
      </w:pPr>
    </w:p>
    <w:p>
      <w:pPr>
        <w:pStyle w:val="6"/>
        <w:jc w:val="left"/>
        <w:rPr>
          <w:rFonts w:hint="eastAsia" w:ascii="宋体" w:hAnsi="宋体" w:eastAsia="宋体" w:cs="宋体"/>
          <w:color w:val="auto"/>
          <w:sz w:val="24"/>
          <w:szCs w:val="24"/>
          <w:lang w:eastAsia="zh-CN"/>
        </w:rPr>
      </w:pPr>
    </w:p>
    <w:p>
      <w:pPr>
        <w:pStyle w:val="6"/>
        <w:jc w:val="left"/>
        <w:rPr>
          <w:rFonts w:hint="eastAsia" w:ascii="宋体" w:hAnsi="宋体" w:eastAsia="宋体" w:cs="宋体"/>
          <w:color w:val="auto"/>
          <w:sz w:val="24"/>
          <w:szCs w:val="24"/>
          <w:lang w:eastAsia="zh-CN"/>
        </w:rPr>
      </w:pP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甲方（采购人、受采购人委托签订合同的单位或采购文件约定的合同甲方）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单位名称（公章或合同章）： {{未填写}}（盖章）</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法定代表人或其委托代理人（签章）：{{未填写}}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住 所：{{未填写}}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 系 人：{{未填写}}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联系电话：{{未填写}}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通信地址：{{未填写}}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邮政编码：{{未填写}}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电子邮箱：{{未填写}}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统一社会信用代码：{{未填写}}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6"/>
        <w:jc w:val="center"/>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第二节 政府采购合同通用条款</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 定义</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1.1合同当事人</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（1）采购人（以下称甲方）是指使用财政性资金，通过政府采购方式向供应商购买货物及其相关服务的国家机关、事业单位、团体组织。</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（2）供应商（以下称乙方）是指参加政府采购活动并且中标（成交），向采购人提供合同约定的货物及其相关服务的法人、非法人组织或者自然人。</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（3）其他合同主体是指除采购人和供应商以外，依法参与合同缔结或履行，享有权利、承担义务的合同当事人。</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1.2本合同下列术语应解释为：</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（2）“合同价款”系指根据本合同规定乙方在全面履行合同义务后甲方应支付给乙方的价款。</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（3）“货物”系指乙方根据本合同规定须向甲方提供的各种形态和种类的物品，包括原材料、设备、产品（包括软件）及相关的其备品备件、工具、手册及其他技术资料和材料等。</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（5）“分包”系指中标（成交）供应商按采购文件、投标（响应）文件的规定，根据分包意向协议，将中标（成交）项目中的部分履约内容，分给具有相应资质条件的供应商履行合同的行为。</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（7）其他术语解释，见</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2.合同标的及金额</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2.1 合同标的及金额应与中标（成交）结果一致。乙方为履行本合同而发生的所有费用均应包含在合同价款中，甲方不再另行支付其他任何费用。</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 履行合同的时间、地点和方式</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3.1 乙方应当在约定的时间、地点，按照约定方式履行合同。</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 甲方的权利和义务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4.2 甲方有权要求乙方按时提交各阶段有关安排计划，并有权定期核对乙方提供货物数量、规格、质量等内容。甲方有权督促乙方工作并要求乙方更换不符合要求的货物。</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4.3 甲方有权要求乙方对缺陷部分予以修复，并按合同约定享有货物保修及其他合同约定的权利。</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4.4 甲方应当按照合同约定及时对交付的货物进行验收，未在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约定的期限内对乙方履约提出任何异议或者向乙方作出任何说明的，视为验收通过。</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4.5 甲方应当根据合同约定及时向乙方支付合同价款，不得以内部人员变更、履行内部付款流程等为由，拒绝或迟延支付。</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4.6 国家法律法规规定及</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约定应由甲方承担的其他义务和责任。</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 乙方的权利和义务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5.1 签署合同后，乙方应确定项目负责人（或项目联系人），负责与本合同有关的事务。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5.3乙方有权根据合同约定向甲方收取合同价款。</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5.4国家法律法规规定及</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约定应由乙方承担的其他义务和责任。</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6.合同履行</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6.1 甲乙双方应当按照</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约定顺序履行合同义务；如果没有先后顺序的，应当同时履行。</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6.2 甲乙双方按照合同约定顺序履行合同义务时，应当先履行一方未履行的，后履行一方有权拒绝其履行请求。先履行一方履行不符合约定的，后履行一方有权拒绝其相应的履行请求。</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 货物包装、运输、保险和交付要求</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7.1 本合同涉及商品包装、快递包装的，除</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另有约定外，包装应适应远距离运输、防潮、防震、防锈和防野蛮装卸等要求，确保货物安全无损地运抵</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约定的指定现场。</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7.2 除</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另有约定外，乙方负责办理将货物运抵本合同规定的交货地点，并装卸、交付至甲方的一切运输事项，相关费用应包含在合同价款中。</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7.3 货物保险要求按</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规定执行。</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7.5 乙方在运输到达之前应提前通知甲方，并提示货物运输装卸的注意事项，甲方配合乙方做好货物的接收工作。</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7.6 如因包装、运输问题导致货物损毁、丢失或者品质下降，甲方有权要求降价、换货、拒收部分或整批货物，由此产生的费用和损失，均由乙方承担。</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 质量标准和保证</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8.1 质量标准</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（2）采用中华人民共和国法定计量单位。</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（3）乙方所提供的货物应符合国家有关安全、环保、卫生的规定。</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（4）乙方应向甲方提交所提供货物的技术文件，包括相应的中文技术文件，如：产品目录、图纸、操作手册、使用说明、维护手册或服务指南等。上述文件应包装好随货物一同发运。</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8.2 保证</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（2）在质量保证期内所发现的缺陷，甲方应尽快以书面形式通知乙方。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（3）乙方收到通知后，应在【政府采购合同专用条款】规定的响应时间内以合理的速度免费维修或更换有缺陷的货物或部件。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（5）乙方在约定的时间内未能弥补缺陷，甲方可采取必要的补救措施，但其风险和费用将由乙方承担，甲方根据合同约定对乙方行使的其他权利不受影响。</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 权利瑕疵担保</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9.1 乙方保证对其出售的货物享有合法的权利。</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9.2 乙方保证在交付的货物上不存在抵押权等担保物权。</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9.3 如甲方使用上述货物构成对第三人侵权的，则由乙方承担全部责任。</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 知识产权保护</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11. 保密义务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中约定。</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12. 合同价款支付</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12.1 合同价款支付按照国库集中支付制度及财政管理相关规定执行。</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中约定。</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13. 履约保证金</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13.1 乙方应当以支票、汇票、本票或者金融机构、担保机构出具的保函等非现金形式提交。</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13.2 如果乙方出现</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13.3 甲方在项目通过验收后按照</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规定的时间内将履约保证金退还乙方；逾期退还的，乙方可要求甲方支付违约金，违约金按照</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规定支付。</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14. 售后服务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14.1 除项目不涉及或采购活动中明确约定无须承担外，乙方还应提供下列服务：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（1）货物的现场移动、安装、调试、启动监督及技术支持；</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（2）提供货物组装和维修所需的专用工具和辅助材料；</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约定的期限内对所有的货物实施运行监督、维修，但前提条件是该服务并不能免除乙方在质量保证期内所承担的义务；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（4）在制造商所在地或指定现场就货物的安装、启动、运营、维护、废弃处置等对甲方操作人员进行培训；</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（5）依照法律、行政法规的规定或者按照</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约定，货物在有效使用年限届满后应予回收的，乙方负有自行或者委托第三人对货物予以回收的义务；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规定由乙方提供的其他服务。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14.2 乙方提供的售后服务的费用已包含在合同价款中，甲方不再另行支付。</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15. 违约责任</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15.1质量瑕疵的违约责任</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乙方提供的产品不符合合同约定的质量标准或存在产品质量缺陷，甲方有权要求乙方根据</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要求及时修理、重作、更换，并承担由此给甲方造成的损失。</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15.2 迟延交货的违约责任</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规定执行。如果涉及公共利益，且赔偿金额无法弥补公共利益损失，甲方可要求继续履行或者采取其他补救措施。</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15.3 迟延支付的违约责任</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甲方存在迟延支付乙方合同款项的，应当承担</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规定的逾期付款利息。</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15.4其他违约责任根据项目实际需要按</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规定执行。</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16.合同变更、中止与终止</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16.1合同的变更</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政府采购合同履行中，在不改变合同其他条款的前提下，甲方可以在合同价款10%的范围内追加与合同标的相同的货物，并就此与乙方协商一致后签订补充协议。</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16.2合同的中止</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（1）合同履行过程中因供应商就采购文件、采购过程或结果提起投诉的，甲方认为有必要的，可以中止合同的履行。</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（3）乙方分立、合并或者变更住所的，应当及时以书面形式告知甲方。乙方没有及时告知甲方，致使合同履行发生困难的，甲方可以中止合同履行并要求乙方承担由此给甲方造成的损失。</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（4）甲方不得以行政区划调整、政府换届、机构或者职能调整以及相关责任人更替为由中止合同。</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16.3合同的终止</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（1）合同因有效期限届满而终止；</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（2）乙方未按合同约定履行，构成根本性违约的，甲方有权终止合同，并追究乙方的违约责任。</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16.4 涉及国家利益、社会公共利益的情形</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政府采购合同继续履行将损害国家利益和社会公共利益的，双方当事人应当变更、中止或者终止合同。有过错的一方应当承担赔偿责任，双方都有过错的，各自承担相应的责任。</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17. 合同分包</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17.1 乙方不得将合同转包给其他供应商。涉及合同分包的，乙方应根据采购文件和投标（响应）文件规定进行合同分包。</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17.2 乙方执行政府采购政策向中小企业依法分包的，乙方应当按采购文件和投标（响应）文件签订分包意向协议，分包意向协议属于本合同组成部分。</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18. 不可抗力</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18.1 不可抗力是指合同双方不能预见、不能避免且不能克服的客观情况。</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18.2 任何一方对由于不可抗力造成的部分或全部不能履行合同不承担违约责任。但迟延履行后发生不可抗力的，不能免除责任。</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19. 解决争议的方法</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19.1 因本合同及合同有关事项发生的争议，由甲乙双方友好协商解决。协商不成时，可以向有关组织申请调解。合同一方或双方不愿调解或调解不成的，可以通过仲裁或诉讼的方式解决争议。</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19.2 选择仲裁的，应在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中明确仲裁机构及仲裁地；通过诉讼方式解决的，可以在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中进一步约定选择与争议有实际联系的地点的人民法院管辖，但管辖法院的约定不得违反级别管辖和专属管辖的规定。</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19.3 如甲乙双方有争议的事项不影响合同其他部分的履行，在争议解决期间，合同其他部分应当继续履行。</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20. 政府采购政策</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20.1 本合同应当按照规定执行政府采购政策。</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21. 法律适用</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21.1 本合同的订立、生效、解释、履行及与本合同有关的争议解决，均适用法律、行政法规。</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21.2 本合同条款与法律、行政法规的强制性规定不一致的，双方当事人应按照法律、行政法规的强制性规定修改本合同的相关条款。</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22. 通知</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22.1 本合同任何一方向对方发出的通知、信件、数据电文等，应当发送至本合同第一部分《政府采购合同协议书》所约定的通讯地址、联系人、联系电话或电子邮箱。</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 一方当事人变更名称、住所、联系人、联系电话或电子邮箱等信息的，应当在变更后3日内及时书面通知对方，对方实际收到变更通知前的送达仍为有效送达。</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22.3本合同一方给另一方的通知均应采用书面形式，传真或快递送到本合同中规定的对方的地址和办理签收手续。</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22.4通知以送达之日或通知书中规定的生效之日起生效，两者中以较迟之日为准。</w:t>
      </w:r>
    </w:p>
    <w:p>
      <w:pPr>
        <w:pStyle w:val="6"/>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23.合同未尽事项</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23.1合同未尽事项见</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23.2 合同附件与合同正文具有同等的法律效力。</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第1.2（6）项</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联合体具体要求</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第1.2（7）项</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其他术语解释</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第4.4款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履约验收中甲方提出异议或作出说明的期限</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第4.6款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约定甲方承担的其他义务和责任</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第5.4款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约定乙方承担的其他义务和责任</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第6.1款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履行合同义务的顺序</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第7.1款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包装特殊要求</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pPr>
              <w:rPr>
                <w:rFonts w:hint="eastAsia" w:ascii="宋体" w:hAnsi="宋体" w:eastAsia="宋体" w:cs="宋体"/>
                <w:color w:val="auto"/>
                <w:sz w:val="24"/>
                <w:szCs w:val="24"/>
              </w:rPr>
            </w:pP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指定现场</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第7.2款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运输特殊要求</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第7.3款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保险要求</w:t>
            </w:r>
          </w:p>
        </w:tc>
        <w:tc>
          <w:tcPr>
            <w:tcW w:w="2769"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第8.2（1）项</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质量保证期</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第8.2（3）项</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货物质量缺陷响应时间</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第11.1款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其他应当保密的信息</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第12.2款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合同价款支付时间</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第13.2款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履约保证金不予退还的情形</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第13.3款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履约保证金退还时间及逾期退还的违约金</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第14.1（3）项</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运行监督、维修期限</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第14.1（5）项</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货物回收的约定</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第14.1（6）项</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乙方提供的其他服务</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第15.1款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修理、重作、更换相关具体规定</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第15.2（2）项</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迟延交货赔偿费</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第15.3款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逾期付款利息</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第15.4款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其他违约责任</w:t>
            </w:r>
          </w:p>
        </w:tc>
        <w:tc>
          <w:tcPr>
            <w:tcW w:w="2769"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第19.2款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解决争议的方法</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因本合同及合同有关事项发生的争议，按下列第____ 种方式解决：</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（1）向 __________________仲裁委员会申请仲裁，仲裁地点为 ____________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第二节 第23.1款</w:t>
            </w:r>
          </w:p>
        </w:tc>
        <w:tc>
          <w:tcPr>
            <w:tcW w:w="276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其他专用条款</w:t>
            </w:r>
          </w:p>
        </w:tc>
        <w:tc>
          <w:tcPr>
            <w:tcW w:w="2769" w:type="dxa"/>
          </w:tcPr>
          <w:p>
            <w:pPr>
              <w:rPr>
                <w:rFonts w:hint="eastAsia" w:ascii="宋体" w:hAnsi="宋体" w:eastAsia="宋体" w:cs="宋体"/>
                <w:color w:val="auto"/>
                <w:sz w:val="24"/>
                <w:szCs w:val="24"/>
              </w:rPr>
            </w:pPr>
          </w:p>
        </w:tc>
      </w:tr>
    </w:tbl>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1"/>
        <w:rPr>
          <w:rFonts w:hint="eastAsia" w:ascii="宋体" w:hAnsi="宋体" w:eastAsia="宋体" w:cs="宋体"/>
          <w:color w:val="auto"/>
          <w:sz w:val="30"/>
          <w:szCs w:val="30"/>
        </w:rPr>
      </w:pPr>
      <w:r>
        <w:rPr>
          <w:rFonts w:hint="eastAsia" w:ascii="宋体" w:hAnsi="宋体" w:eastAsia="宋体" w:cs="宋体"/>
          <w:b/>
          <w:color w:val="auto"/>
          <w:sz w:val="30"/>
          <w:szCs w:val="30"/>
        </w:rPr>
        <w:t>第七章 电子投标文件格式</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编制说明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1、除招标文件另有规定外，本章中：</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1.1涉及投标人的“全称”：</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（1）不接受联合体投标的，指投标人的全称。</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（2）接受联合体投标且投标人为联合体的，指牵头方的全称并加注（联合体牵头方），即应表述为：“牵头方的全称（联合体牵头方）”。</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1.2涉及投标人“加盖单位公章”：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（1）不接受联合体投标的，指加盖投标人的单位公章。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（2）接受联合体投标且投标人为联合体的，指加盖联合体牵头方的单位公章。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1.3涉及“投标人代表签字”：</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（1）不接受联合体投标的，指由投标人的单位负责人或其授权的委托代理人签字，由委托代理人签字的，应提供“单位授权书”。</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1.4“其他组织”指合伙企业、非企业专业服务机构、个体工商户、农村承包经营户等。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1.5“自然人”指具有完全民事行为能力、能够承担民事责任和义务的中国公民。</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2、除招标文件另有规定外，本章中“投标人的资格及资信证明文件”：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2.1投标人应按照招标文件第四章第1.3条第（2）款规定及本章规定进行编制，如有必要，可增加附页，附页作为资格及资信文件的组成部分。</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2.2接受联合体投标且投标人为联合体的，联合体中的各方均应按照本章第2.1条规定提交相应的全部资料。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3、投标人对电子投标文件的索引应编制页码。</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4、本章提供格式仅供参考，投标人应根据自身实际情况制作电子投标文件。</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封面格式(资格及资信证明部分)</w:t>
      </w:r>
    </w:p>
    <w:p>
      <w:pPr>
        <w:pStyle w:val="6"/>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福建省政府采购投标文件</w:t>
      </w:r>
    </w:p>
    <w:p>
      <w:pPr>
        <w:pStyle w:val="6"/>
        <w:jc w:val="center"/>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（资格及资信证明部分）</w:t>
      </w:r>
    </w:p>
    <w:p>
      <w:pPr>
        <w:pStyle w:val="6"/>
        <w:jc w:val="center"/>
        <w:outlineLvl w:val="0"/>
        <w:rPr>
          <w:rFonts w:hint="eastAsia" w:ascii="宋体" w:hAnsi="宋体" w:eastAsia="宋体" w:cs="宋体"/>
          <w:b/>
          <w:color w:val="auto"/>
          <w:sz w:val="24"/>
          <w:szCs w:val="24"/>
          <w:lang w:eastAsia="zh-CN"/>
        </w:rPr>
      </w:pPr>
    </w:p>
    <w:p>
      <w:pPr>
        <w:pStyle w:val="6"/>
        <w:jc w:val="center"/>
        <w:outlineLvl w:val="0"/>
        <w:rPr>
          <w:rFonts w:hint="eastAsia" w:ascii="宋体" w:hAnsi="宋体" w:eastAsia="宋体" w:cs="宋体"/>
          <w:color w:val="auto"/>
          <w:sz w:val="24"/>
          <w:szCs w:val="24"/>
          <w:lang w:eastAsia="zh-CN"/>
        </w:rPr>
      </w:pPr>
    </w:p>
    <w:p>
      <w:pPr>
        <w:pStyle w:val="6"/>
        <w:jc w:val="center"/>
        <w:outlineLvl w:val="0"/>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（填写正本或副本）</w:t>
      </w:r>
    </w:p>
    <w:p>
      <w:pPr>
        <w:pStyle w:val="6"/>
        <w:jc w:val="center"/>
        <w:outlineLvl w:val="1"/>
        <w:rPr>
          <w:rFonts w:hint="eastAsia" w:ascii="宋体" w:hAnsi="宋体" w:eastAsia="宋体" w:cs="宋体"/>
          <w:b/>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（项目名称：（由投标人填写）</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（备案编号：（由投标人填写）</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（项目编号：（由投标人填写）</w:t>
      </w:r>
    </w:p>
    <w:p>
      <w:pPr>
        <w:pStyle w:val="6"/>
        <w:jc w:val="center"/>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（所投采购包：（由投标人填写）</w:t>
      </w:r>
    </w:p>
    <w:p>
      <w:pPr>
        <w:pStyle w:val="6"/>
        <w:jc w:val="center"/>
        <w:outlineLvl w:val="2"/>
        <w:rPr>
          <w:rFonts w:hint="eastAsia" w:ascii="宋体" w:hAnsi="宋体" w:eastAsia="宋体" w:cs="宋体"/>
          <w:b/>
          <w:color w:val="auto"/>
          <w:sz w:val="24"/>
          <w:szCs w:val="24"/>
          <w:lang w:eastAsia="zh-CN"/>
        </w:rPr>
      </w:pPr>
    </w:p>
    <w:p>
      <w:pPr>
        <w:pStyle w:val="6"/>
        <w:jc w:val="center"/>
        <w:outlineLvl w:val="2"/>
        <w:rPr>
          <w:rFonts w:hint="eastAsia" w:ascii="宋体" w:hAnsi="宋体" w:eastAsia="宋体" w:cs="宋体"/>
          <w:color w:val="auto"/>
          <w:sz w:val="24"/>
          <w:szCs w:val="24"/>
          <w:lang w:eastAsia="zh-CN"/>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投标人：（填写“全称”）</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（由投标人填写）年（由投标人填写）月</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二、投标人的资格及资信证明文件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三、投标保证金</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一、投标函</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single"/>
        </w:rPr>
        <w:t xml:space="preserve">（填写“项目名称”） </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 xml:space="preserve">（项目编号：　　　　　） </w:t>
      </w:r>
      <w:r>
        <w:rPr>
          <w:rFonts w:hint="eastAsia" w:ascii="宋体" w:hAnsi="宋体" w:eastAsia="宋体" w:cs="宋体"/>
          <w:color w:val="auto"/>
          <w:sz w:val="24"/>
          <w:szCs w:val="24"/>
        </w:rPr>
        <w:t>的投标邀请，本投标人代表</w:t>
      </w:r>
      <w:r>
        <w:rPr>
          <w:rFonts w:hint="eastAsia" w:ascii="宋体" w:hAnsi="宋体" w:eastAsia="宋体" w:cs="宋体"/>
          <w:color w:val="auto"/>
          <w:sz w:val="24"/>
          <w:szCs w:val="24"/>
          <w:u w:val="single"/>
        </w:rPr>
        <w:t xml:space="preserve">（填写“全名”） </w:t>
      </w:r>
      <w:r>
        <w:rPr>
          <w:rFonts w:hint="eastAsia" w:ascii="宋体" w:hAnsi="宋体" w:eastAsia="宋体" w:cs="宋体"/>
          <w:color w:val="auto"/>
          <w:sz w:val="24"/>
          <w:szCs w:val="24"/>
        </w:rPr>
        <w:t>已获得我方正式授权并代表投标人（填写“全称”）参加投标，并提交电子投标文件。我方提交的全部电子投标文件由下述部分组成：</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②投标（响应）报价明细表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根据本函，本投标人代表宣布我方保证遵守招标文件的全部规定，同时：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1、确认：</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1.1所投采购包的投标报价详见“开标（报价）一览表”及“投标（响应）报价明细表”。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2、承诺及声明：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2.1我方具备招标文件第一章载明的“投标人的资格要求”且符合招标文件第三章载明的“二、投标人”之规定，否则投标无效。</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2.3我方提供的标的价格不高于同期市场价格，否则产生不利后果由我方承担责任。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2.4投标保证金：若出现招标文件第三章规定的不予退还情形，同意贵单位不予退还。</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2.5投标有效期：按照招标文件第三章规定执行，并在招标文件第二章载明的期限内保持有效。</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2.6若中标，将按照招标文件、我方电子投标文件及政府采购合同履行责任和义务。</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2.8我方承诺遵守《中华人民共和国劳动合同法》有关规定和《中华人民共和国妇女权益保障法 》中关于“劳动和社会保障权益”的有关要求。</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2.9我方承诺电子投标文件所提供的全部资料真实可靠，并接受评标委员会、采购人、采购代理机构、监管部门进一步审查其中任何资料真实性的要求。</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2.10除招标文件另有规定外，对于贵单位按照下述联络方式发出的任何信息或通知，均视为我方已收悉前述信息或通知的全部内容：</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邮编：</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联系方法：（包括但不限于：联系人、联系电话、手机、传真、电子邮箱等）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投标人：（全称并加盖单位公章）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二、投标人的资格及资信证明文件</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二-1单位授权书（若有）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（填写“投标人代表全名”）</w:t>
      </w:r>
      <w:r>
        <w:rPr>
          <w:rFonts w:hint="eastAsia" w:ascii="宋体" w:hAnsi="宋体" w:eastAsia="宋体" w:cs="宋体"/>
          <w:color w:val="auto"/>
          <w:sz w:val="24"/>
          <w:szCs w:val="24"/>
        </w:rPr>
        <w:t>为投标人代表，代表我方参加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投标人代表无转委权。特此授权。</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附：单位负责人、投标人代表的身份证正反面复印件</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要求：真实有效且内容完整、清晰、整洁。</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4、投标人为自然人的，可不填写本授权书。</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 证明材料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二-2-1 福建省政府采购供应商资格承诺函</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单位名称(自然人姓名):</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统一社会信用代码(自然人身份证号码):</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联系地址和电话:</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我单位(本人)自愿参加本次政府采购活动，严格遵守《中华人民共和国政府采购法》及相关法律法规，坚守公开、公平公正和诚实信用等原则，依法诚信经营，并郑重承诺:</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一、我单位(本人)具备采购文件要求以及《中华人民共和国政府采购法》第二十二条规定的条件:</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名称(单位公章):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1.我单位(本人)专指参加政府采购活动的供应商(含自然人)；</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2.资格承诺的供应商应在投标(响应)文件中按此模板提供承诺函，否则，视为未按照招标文件规定提交投标人的资格及资信文件，按资格审查不通过处理。</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二-2-2 资格证明材料</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营业执照等证明文件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）投标人为法人（包括企业、事业单位和社会团体）的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签发的我方统一社会信用代码（请填写法人的具体证照名称）复印件，该证明材料真实有效，否则我方负全部责任。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）投标人为非法人（包括其他组织、自然人）的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签发的我方（请填写非自然人的非法人的具体证照名称）复印件，该证明材料真实有效，否则我方负全部责任。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签发的我方（请填写自然人的身份证件名称）复印件，该证明材料真实有效，否则我方负全部责任。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财务状况报告（财务报告、或资信证明）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）投标人提供财务报告的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（填写“具体的年度、或半年度、季度”）</w:t>
      </w:r>
      <w:r>
        <w:rPr>
          <w:rFonts w:hint="eastAsia"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）投标人提供资信证明的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2、投标人提供的财务报告复印件（成立年限按照投标截止时间推算）应符合下列规定：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2.1成立年限满1年及以上的投标人，提供经审计的招标文件规定的年度财务报告。</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2.2成立年限满半年但不足1年的投标人，提供该半年度中任一季度的季度财务报告或该半年度的半年度财务报告。</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ind w:firstLine="480"/>
        <w:jc w:val="right"/>
        <w:rPr>
          <w:rFonts w:hint="eastAsia" w:ascii="宋体" w:hAnsi="宋体" w:eastAsia="宋体" w:cs="宋体"/>
          <w:color w:val="auto"/>
          <w:sz w:val="24"/>
          <w:szCs w:val="24"/>
          <w:u w:val="single"/>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依法缴纳税收证明材料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1、依法缴纳税收的投标人</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2、依法免税的投标人</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2、投标人提供的税收缴纳凭据复印件应符合下列规定：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3、若为依法免税范围的投标人，提供依法免税证明材料的，视同满足本项资格条件要求。</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依法缴纳社会保障资金证明材料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1、依法缴纳社会保障资金的投标人</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）现附上我方依法不需要缴纳或暂缓缴纳社会保障资金证明材料复印件，上述证明材料真实有效，否则我方负全部责任。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2、投标人提供的社会保障资金缴纳凭据复印件应符合下列规定：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具备履行合同所必需设备和专业技术能力的声明函（若有）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1、招标文件未要求投标人提供“具备履行合同所必需的设备和专业技术能力专项证明材料”的，投标人应提供本声明函。</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2、招标文件要求投标人提供“具备履行合同所必需的设备和专业技术能力专项证明材料”的，投标人可不提供本声明函。</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3、请投标人根据实际情况如实声明，否则视为提供虚假材料。</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参加采购活动前三年内在经营活动中没有重大违法记录书面声明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请投标人根据实际情况如实声明，否则视为提供虚假材料。</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二-3信用记录查询提示</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1、由资格审查小组通过网站查询并打印投标人的信用记录。</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二-4中小企业声明函</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二-5联合体协议（若有）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兹有</w:t>
      </w:r>
      <w:r>
        <w:rPr>
          <w:rFonts w:hint="eastAsia" w:ascii="宋体" w:hAnsi="宋体" w:eastAsia="宋体" w:cs="宋体"/>
          <w:color w:val="auto"/>
          <w:sz w:val="24"/>
          <w:szCs w:val="24"/>
          <w:u w:val="single"/>
        </w:rPr>
        <w:t>（填写“联合体中各方的全称”，各方的全称之间请用“、”分割）</w:t>
      </w:r>
      <w:r>
        <w:rPr>
          <w:rFonts w:hint="eastAsia" w:ascii="宋体" w:hAnsi="宋体" w:eastAsia="宋体" w:cs="宋体"/>
          <w:color w:val="auto"/>
          <w:sz w:val="24"/>
          <w:szCs w:val="24"/>
        </w:rPr>
        <w:t>自愿组成联合体，共同参加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xml:space="preserve">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）的投标。现就联合体参加本项目投标的有关事宜达成下列协议：</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一、联合体各方应承担的工作和义务具体如下：</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1、牵头方（全称）：</w:t>
      </w:r>
      <w:r>
        <w:rPr>
          <w:rFonts w:hint="eastAsia" w:ascii="宋体" w:hAnsi="宋体" w:eastAsia="宋体" w:cs="宋体"/>
          <w:color w:val="auto"/>
          <w:sz w:val="24"/>
          <w:szCs w:val="24"/>
          <w:u w:val="single"/>
        </w:rPr>
        <w:t xml:space="preserve">（填写“工作及义务的具体内容”） </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2.1（成员一的全称）：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 xml:space="preserve"> ；</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二、联合体各方的合同金额占比，具体如下：</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1.牵头方（</w:t>
      </w:r>
      <w:r>
        <w:rPr>
          <w:rFonts w:hint="eastAsia" w:ascii="宋体" w:hAnsi="宋体" w:eastAsia="宋体" w:cs="宋体"/>
          <w:color w:val="auto"/>
          <w:sz w:val="24"/>
          <w:szCs w:val="24"/>
          <w:u w:val="single"/>
        </w:rPr>
        <w:t xml:space="preserve"> 全称</w:t>
      </w:r>
      <w:r>
        <w:rPr>
          <w:rFonts w:hint="eastAsia" w:ascii="宋体" w:hAnsi="宋体" w:eastAsia="宋体" w:cs="宋体"/>
          <w:color w:val="auto"/>
          <w:sz w:val="24"/>
          <w:szCs w:val="24"/>
        </w:rPr>
        <w:t xml:space="preserve"> ）的合同金额占合同总额的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u w:val="single"/>
        </w:rPr>
        <w:t xml:space="preserve"> 成员1的全称 </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三、联合体各方约定：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1、由</w:t>
      </w:r>
      <w:r>
        <w:rPr>
          <w:rFonts w:hint="eastAsia"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2、联合体各方约定由</w:t>
      </w:r>
      <w:r>
        <w:rPr>
          <w:rFonts w:hint="eastAsia" w:ascii="宋体" w:hAnsi="宋体" w:eastAsia="宋体" w:cs="宋体"/>
          <w:color w:val="auto"/>
          <w:sz w:val="24"/>
          <w:szCs w:val="24"/>
          <w:u w:val="single"/>
        </w:rPr>
        <w:t>（填写“牵头方的全称”）代表联合体办理投标保证金事宜。</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五、本协议自签署之日起生效，政府采购合同履行完毕后自动失效。</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六、本协议一式</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份，联合体各方各执一份，电子投标文件中提交一份。</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牵头方：</w:t>
      </w:r>
      <w:r>
        <w:rPr>
          <w:rFonts w:hint="eastAsia" w:ascii="宋体" w:hAnsi="宋体" w:eastAsia="宋体" w:cs="宋体"/>
          <w:color w:val="auto"/>
          <w:sz w:val="24"/>
          <w:szCs w:val="24"/>
          <w:u w:val="single"/>
        </w:rPr>
        <w:t>（全称并加盖单位公章）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（签字或盖章）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成员一：</w:t>
      </w:r>
      <w:r>
        <w:rPr>
          <w:rFonts w:hint="eastAsia" w:ascii="宋体" w:hAnsi="宋体" w:eastAsia="宋体" w:cs="宋体"/>
          <w:color w:val="auto"/>
          <w:sz w:val="24"/>
          <w:szCs w:val="24"/>
          <w:u w:val="single"/>
        </w:rPr>
        <w:t>（全称并加盖成员一的单位公章）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（签字或盖章）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成员**：</w:t>
      </w:r>
      <w:r>
        <w:rPr>
          <w:rFonts w:hint="eastAsia" w:ascii="宋体" w:hAnsi="宋体" w:eastAsia="宋体" w:cs="宋体"/>
          <w:color w:val="auto"/>
          <w:sz w:val="24"/>
          <w:szCs w:val="24"/>
          <w:u w:val="single"/>
        </w:rPr>
        <w:t>（全称并加盖成员**的单位公章）</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（签字或盖章）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年　　月　　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1、招标文件接受联合体投标且投标人为联合体的，投标人应提供本协议；否则无须提供。</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3、在以联合体形式落实中小企业预留份额项目中，投标人除了要提供《中小企业声明函》，还需提供本协议。</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二-6分包意向协议（若有）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甲方（总包方）：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（即本项目的投标人）</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乙方（分包方）：</w:t>
      </w:r>
      <w:r>
        <w:rPr>
          <w:rFonts w:hint="eastAsia" w:ascii="宋体" w:hAnsi="宋体" w:eastAsia="宋体" w:cs="宋体"/>
          <w:color w:val="auto"/>
          <w:sz w:val="24"/>
          <w:szCs w:val="24"/>
          <w:u w:val="single"/>
        </w:rPr>
        <w:t>　　　　　　　</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兹有甲方参加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xml:space="preserve">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一、分包标的</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（根据双方的意向填写，可以是表格或文字描述）。</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二、分包合同金额占比</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分包合同价占投标总价的比例：</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三、其他条款</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153"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pPr>
              <w:pStyle w:val="6"/>
              <w:jc w:val="right"/>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1.招标文件接受合同分包且投标人拟将合同分包的，应提供本协议；否则无须提供。</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3.在以合同分包形式落实中小企业预留份额项目中，投标人除了要提供《中小企业声明函》，还需提供本协议。</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二-7其他资格证明文件（若有）</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二-7-①招标文件规定的其他资格证明文件（若有）</w:t>
      </w:r>
    </w:p>
    <w:p>
      <w:pPr>
        <w:pStyle w:val="6"/>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lang w:eastAsia="zh-CN"/>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三、投标保证金</w:t>
      </w:r>
    </w:p>
    <w:p>
      <w:pPr>
        <w:pStyle w:val="6"/>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1、在此项下提交的“投标保证金”材料可使用转账凭证复印件或从福建省政府采购网上公开信息系统中下载的有关原始页面的打印件。</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2、投标保证金是否已提交的认定按照招标文件第三章规定执行。</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封面格式(报价部分)</w:t>
      </w:r>
    </w:p>
    <w:p>
      <w:pPr>
        <w:pStyle w:val="6"/>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福建省政府采购投标文件</w:t>
      </w:r>
    </w:p>
    <w:p>
      <w:pPr>
        <w:pStyle w:val="6"/>
        <w:jc w:val="center"/>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（报价部分）</w:t>
      </w:r>
    </w:p>
    <w:p>
      <w:pPr>
        <w:pStyle w:val="6"/>
        <w:jc w:val="center"/>
        <w:outlineLvl w:val="0"/>
        <w:rPr>
          <w:rFonts w:hint="eastAsia" w:ascii="宋体" w:hAnsi="宋体" w:eastAsia="宋体" w:cs="宋体"/>
          <w:b/>
          <w:color w:val="auto"/>
          <w:sz w:val="24"/>
          <w:szCs w:val="24"/>
          <w:lang w:eastAsia="zh-CN"/>
        </w:rPr>
      </w:pPr>
    </w:p>
    <w:p>
      <w:pPr>
        <w:pStyle w:val="6"/>
        <w:jc w:val="center"/>
        <w:outlineLvl w:val="0"/>
        <w:rPr>
          <w:rFonts w:hint="eastAsia" w:ascii="宋体" w:hAnsi="宋体" w:eastAsia="宋体" w:cs="宋体"/>
          <w:color w:val="auto"/>
          <w:sz w:val="24"/>
          <w:szCs w:val="24"/>
          <w:lang w:eastAsia="zh-CN"/>
        </w:rPr>
      </w:pPr>
    </w:p>
    <w:p>
      <w:pPr>
        <w:pStyle w:val="6"/>
        <w:jc w:val="center"/>
        <w:outlineLvl w:val="0"/>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（填写正本或副本）</w:t>
      </w:r>
    </w:p>
    <w:p>
      <w:pPr>
        <w:pStyle w:val="6"/>
        <w:jc w:val="center"/>
        <w:outlineLvl w:val="1"/>
        <w:rPr>
          <w:rFonts w:hint="eastAsia" w:ascii="宋体" w:hAnsi="宋体" w:eastAsia="宋体" w:cs="宋体"/>
          <w:b/>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（项目名称：（由投标人填写）</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（备案编号：（由投标人填写）</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（项目编号：（由投标人填写）</w:t>
      </w:r>
    </w:p>
    <w:p>
      <w:pPr>
        <w:pStyle w:val="6"/>
        <w:jc w:val="center"/>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（所投采购包：（由投标人填写）</w:t>
      </w:r>
    </w:p>
    <w:p>
      <w:pPr>
        <w:pStyle w:val="6"/>
        <w:jc w:val="center"/>
        <w:outlineLvl w:val="2"/>
        <w:rPr>
          <w:rFonts w:hint="eastAsia" w:ascii="宋体" w:hAnsi="宋体" w:eastAsia="宋体" w:cs="宋体"/>
          <w:b/>
          <w:color w:val="auto"/>
          <w:sz w:val="24"/>
          <w:szCs w:val="24"/>
          <w:lang w:eastAsia="zh-CN"/>
        </w:rPr>
      </w:pPr>
    </w:p>
    <w:p>
      <w:pPr>
        <w:pStyle w:val="6"/>
        <w:jc w:val="center"/>
        <w:outlineLvl w:val="2"/>
        <w:rPr>
          <w:rFonts w:hint="eastAsia" w:ascii="宋体" w:hAnsi="宋体" w:eastAsia="宋体" w:cs="宋体"/>
          <w:color w:val="auto"/>
          <w:sz w:val="24"/>
          <w:szCs w:val="24"/>
          <w:lang w:eastAsia="zh-CN"/>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投标人：（填写“全称”）</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（由投标人填写）年（由投标人填写）月</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一、开标（报价）一览表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二、投标（响应）报价明细表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三、招标文件规定的价格扣除证明材料（若有）</w:t>
      </w:r>
    </w:p>
    <w:p>
      <w:pPr>
        <w:pStyle w:val="6"/>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left"/>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开标（报价）一览表</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项目编号：[350001]CCZB[GK]2025049</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体外膜肺氧合采购项目</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eastAsia="zh-CN"/>
        </w:rPr>
        <w:t>体外膜肺氧合</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pPr>
        <w:pStyle w:val="6"/>
        <w:jc w:val="center"/>
        <w:rPr>
          <w:rFonts w:hint="eastAsia" w:ascii="宋体" w:hAnsi="宋体" w:eastAsia="宋体" w:cs="宋体"/>
          <w:color w:val="auto"/>
          <w:sz w:val="24"/>
          <w:szCs w:val="24"/>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报价内容</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最高限价</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响应报价</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w:t>
            </w:r>
          </w:p>
        </w:tc>
        <w:tc>
          <w:tcPr>
            <w:tcW w:w="1661" w:type="dxa"/>
          </w:tcPr>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体外膜肺氧合</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9300000</w:t>
            </w:r>
            <w:r>
              <w:rPr>
                <w:rFonts w:hint="eastAsia" w:ascii="宋体" w:hAnsi="宋体" w:eastAsia="宋体" w:cs="宋体"/>
                <w:color w:val="auto"/>
                <w:sz w:val="24"/>
                <w:szCs w:val="24"/>
              </w:rPr>
              <w:t xml:space="preserve">  元</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「汇总引用」  元</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总价</w:t>
            </w:r>
          </w:p>
        </w:tc>
      </w:tr>
    </w:tbl>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签章：                     </w:t>
      </w:r>
    </w:p>
    <w:p>
      <w:pPr>
        <w:pStyle w:val="6"/>
        <w:jc w:val="left"/>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投标（响应）报价明细表</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项目编号：[350001]CCZB[GK]2025049</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体外膜肺氧合采购项目</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eastAsia="zh-CN"/>
        </w:rPr>
        <w:t>体外膜肺氧合</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体外膜肺氧合</w:t>
      </w:r>
    </w:p>
    <w:p>
      <w:pPr>
        <w:pStyle w:val="6"/>
        <w:jc w:val="center"/>
        <w:rPr>
          <w:rFonts w:hint="eastAsia" w:ascii="宋体" w:hAnsi="宋体" w:eastAsia="宋体" w:cs="宋体"/>
          <w:color w:val="auto"/>
          <w:sz w:val="24"/>
          <w:szCs w:val="24"/>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2"/>
        <w:gridCol w:w="552"/>
        <w:gridCol w:w="609"/>
        <w:gridCol w:w="609"/>
        <w:gridCol w:w="609"/>
        <w:gridCol w:w="609"/>
        <w:gridCol w:w="1056"/>
        <w:gridCol w:w="609"/>
        <w:gridCol w:w="936"/>
        <w:gridCol w:w="552"/>
        <w:gridCol w:w="609"/>
        <w:gridCol w:w="610"/>
        <w:gridCol w:w="6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货物名称</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规格型号</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品牌</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制造商名称</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产地</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最高限价</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单价</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数量</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计量单位</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总价</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是否环境标志产品</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w:t>
            </w:r>
          </w:p>
        </w:tc>
        <w:tc>
          <w:tcPr>
            <w:tcW w:w="639" w:type="dxa"/>
          </w:tcPr>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体外膜肺氧合</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9300000</w:t>
            </w:r>
            <w:r>
              <w:rPr>
                <w:rFonts w:hint="eastAsia" w:ascii="宋体" w:hAnsi="宋体" w:eastAsia="宋体" w:cs="宋体"/>
                <w:color w:val="auto"/>
                <w:sz w:val="24"/>
                <w:szCs w:val="24"/>
              </w:rPr>
              <w:t xml:space="preserve">  元</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{=总价/数量}  元</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.0000</w:t>
            </w:r>
          </w:p>
        </w:tc>
        <w:tc>
          <w:tcPr>
            <w:tcW w:w="639" w:type="dxa"/>
          </w:tcPr>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套</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  元</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r>
    </w:tbl>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合计：</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签章：                     </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三、招标文件规定的价格扣除证明材料（若有）</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三-1优先类节能产品、环境标志产品价格扣除证明材料（若有）</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三-1-①优先类节能产品、环境标志产品统计表（价格扣除适用，若有）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color w:val="auto"/>
                <w:sz w:val="24"/>
                <w:szCs w:val="24"/>
              </w:rPr>
            </w:pPr>
          </w:p>
        </w:tc>
        <w:tc>
          <w:tcPr>
            <w:tcW w:w="7122" w:type="dxa"/>
            <w:gridSpan w:val="3"/>
          </w:tcPr>
          <w:p>
            <w:pPr>
              <w:pStyle w:val="6"/>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4748"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tcPr>
          <w:p>
            <w:pPr>
              <w:rPr>
                <w:rFonts w:hint="eastAsia" w:ascii="宋体" w:hAnsi="宋体" w:eastAsia="宋体" w:cs="宋体"/>
                <w:color w:val="auto"/>
                <w:sz w:val="24"/>
                <w:szCs w:val="24"/>
              </w:rPr>
            </w:pPr>
          </w:p>
        </w:tc>
        <w:tc>
          <w:tcPr>
            <w:tcW w:w="4748"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6"/>
              <w:jc w:val="left"/>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4748"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122" w:type="dxa"/>
            <w:gridSpan w:val="3"/>
          </w:tcPr>
          <w:p>
            <w:pPr>
              <w:pStyle w:val="6"/>
              <w:jc w:val="left"/>
              <w:rPr>
                <w:rFonts w:hint="eastAsia" w:ascii="宋体" w:hAnsi="宋体" w:eastAsia="宋体" w:cs="宋体"/>
                <w:color w:val="auto"/>
                <w:sz w:val="24"/>
                <w:szCs w:val="24"/>
              </w:rPr>
            </w:pPr>
          </w:p>
        </w:tc>
      </w:tr>
    </w:tbl>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1、对节能、环境标志产品计算价格扣除时，只依据电子投标文件“投标（响应）报价明细表”以及“优先类节能产品、环境标志产品证明材料（价格扣除适用，若有）”。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3.1同一品目中各认证证书不重复计算价格扣除。</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3.3投标人(供应商)按照采购文件要求认真统计、计算。</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3.5强制类节能产品不享受价格扣除。</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三-1-②优先类节能产品、环境标志产品证明材料（价格扣除适用，若有）</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三-2小型、微型企业产品等价格扣除证明材料（若有）</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三-2-①中小企业声明函（价格扣除适用，若有）</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三-2-②小型、微型企业等证明材料（价格扣除适用，若有）</w:t>
      </w:r>
    </w:p>
    <w:p>
      <w:pPr>
        <w:pStyle w:val="6"/>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1、投标人为监狱企业的，根据其提供的由省级以上监狱管理局、戒毒管理局（含新疆生产建设兵团）出具的属于监狱企业的证明文件进行认定，监狱企业视同小型、微型企业。</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残疾人福利性单位声明函（价格扣除适用，若有）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jc w:val="left"/>
        <w:rPr>
          <w:rFonts w:hint="eastAsia" w:ascii="宋体" w:hAnsi="宋体" w:eastAsia="宋体" w:cs="宋体"/>
          <w:color w:val="auto"/>
          <w:sz w:val="24"/>
          <w:szCs w:val="24"/>
          <w:lang w:eastAsia="zh-CN"/>
        </w:rPr>
      </w:pPr>
    </w:p>
    <w:p>
      <w:pPr>
        <w:pStyle w:val="6"/>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三-3招标文件规定的其他价格扣除证明材料（若有）</w:t>
      </w:r>
    </w:p>
    <w:p>
      <w:pPr>
        <w:pStyle w:val="6"/>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b/>
          <w:color w:val="auto"/>
          <w:sz w:val="24"/>
          <w:szCs w:val="24"/>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封面格式(技术商务部分)</w:t>
      </w:r>
    </w:p>
    <w:p>
      <w:pPr>
        <w:pStyle w:val="6"/>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福建省政府采购投标文件</w:t>
      </w:r>
    </w:p>
    <w:p>
      <w:pPr>
        <w:pStyle w:val="6"/>
        <w:jc w:val="center"/>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（技术商务部分）</w:t>
      </w:r>
    </w:p>
    <w:p>
      <w:pPr>
        <w:pStyle w:val="6"/>
        <w:jc w:val="center"/>
        <w:outlineLvl w:val="0"/>
        <w:rPr>
          <w:rFonts w:hint="eastAsia" w:ascii="宋体" w:hAnsi="宋体" w:eastAsia="宋体" w:cs="宋体"/>
          <w:b/>
          <w:color w:val="auto"/>
          <w:sz w:val="24"/>
          <w:szCs w:val="24"/>
          <w:lang w:eastAsia="zh-CN"/>
        </w:rPr>
      </w:pPr>
    </w:p>
    <w:p>
      <w:pPr>
        <w:pStyle w:val="6"/>
        <w:jc w:val="center"/>
        <w:outlineLvl w:val="0"/>
        <w:rPr>
          <w:rFonts w:hint="eastAsia" w:ascii="宋体" w:hAnsi="宋体" w:eastAsia="宋体" w:cs="宋体"/>
          <w:color w:val="auto"/>
          <w:sz w:val="24"/>
          <w:szCs w:val="24"/>
          <w:lang w:eastAsia="zh-CN"/>
        </w:rPr>
      </w:pPr>
    </w:p>
    <w:p>
      <w:pPr>
        <w:pStyle w:val="6"/>
        <w:jc w:val="center"/>
        <w:outlineLvl w:val="0"/>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（填写正本或副本）</w:t>
      </w:r>
    </w:p>
    <w:p>
      <w:pPr>
        <w:pStyle w:val="6"/>
        <w:jc w:val="center"/>
        <w:outlineLvl w:val="1"/>
        <w:rPr>
          <w:rFonts w:hint="eastAsia" w:ascii="宋体" w:hAnsi="宋体" w:eastAsia="宋体" w:cs="宋体"/>
          <w:b/>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1"/>
        <w:rPr>
          <w:rFonts w:hint="eastAsia" w:ascii="宋体" w:hAnsi="宋体" w:eastAsia="宋体" w:cs="宋体"/>
          <w:color w:val="auto"/>
          <w:sz w:val="24"/>
          <w:szCs w:val="24"/>
          <w:lang w:eastAsia="zh-CN"/>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（项目名称：（由投标人填写）</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（备案编号：（由投标人填写）</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（项目编号：（由投标人填写）</w:t>
      </w:r>
    </w:p>
    <w:p>
      <w:pPr>
        <w:pStyle w:val="6"/>
        <w:jc w:val="center"/>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（所投采购包：（由投标人填写）</w:t>
      </w:r>
    </w:p>
    <w:p>
      <w:pPr>
        <w:pStyle w:val="6"/>
        <w:jc w:val="center"/>
        <w:outlineLvl w:val="2"/>
        <w:rPr>
          <w:rFonts w:hint="eastAsia" w:ascii="宋体" w:hAnsi="宋体" w:eastAsia="宋体" w:cs="宋体"/>
          <w:b/>
          <w:color w:val="auto"/>
          <w:sz w:val="24"/>
          <w:szCs w:val="24"/>
          <w:lang w:eastAsia="zh-CN"/>
        </w:rPr>
      </w:pPr>
    </w:p>
    <w:p>
      <w:pPr>
        <w:pStyle w:val="6"/>
        <w:jc w:val="center"/>
        <w:outlineLvl w:val="2"/>
        <w:rPr>
          <w:rFonts w:hint="eastAsia" w:ascii="宋体" w:hAnsi="宋体" w:eastAsia="宋体" w:cs="宋体"/>
          <w:color w:val="auto"/>
          <w:sz w:val="24"/>
          <w:szCs w:val="24"/>
          <w:lang w:eastAsia="zh-CN"/>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投标人：（填写“全称”）</w:t>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（由投标人填写）年（由投标人填写）月</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一、标的说明一览表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二、技术和服务要求响应表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三、商务条件响应表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四、投标人提交的其他资料（若有）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技术商务部分中不得出现报价部分的全部或部分的投标报价信息（或组成资料），否则符合性审查不合格。</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一、标的说明一览表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187"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vAlign w:val="top"/>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vAlign w:val="top"/>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vAlign w:val="top"/>
          </w:tcPr>
          <w:p>
            <w:pPr>
              <w:rPr>
                <w:rFonts w:hint="eastAsia" w:ascii="宋体" w:hAnsi="宋体" w:eastAsia="宋体" w:cs="宋体"/>
                <w:color w:val="auto"/>
                <w:sz w:val="24"/>
                <w:szCs w:val="24"/>
              </w:rPr>
            </w:pPr>
          </w:p>
        </w:tc>
        <w:tc>
          <w:tcPr>
            <w:tcW w:w="1187" w:type="dxa"/>
            <w:vAlign w:val="top"/>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vAlign w:val="top"/>
          </w:tcPr>
          <w:p>
            <w:pPr>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c>
          <w:tcPr>
            <w:tcW w:w="1187" w:type="dxa"/>
          </w:tcPr>
          <w:p>
            <w:pPr>
              <w:pStyle w:val="6"/>
              <w:jc w:val="left"/>
              <w:rPr>
                <w:rFonts w:hint="eastAsia" w:ascii="宋体" w:hAnsi="宋体" w:eastAsia="宋体" w:cs="宋体"/>
                <w:color w:val="auto"/>
                <w:sz w:val="24"/>
                <w:szCs w:val="24"/>
              </w:rPr>
            </w:pPr>
          </w:p>
        </w:tc>
      </w:tr>
    </w:tbl>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1.1“采购包”、“品目号”、“投标标的”及“数量”应与招标文件《采购标的一览表》中的有关内容（“采购包”、“品目号”、“采购标的”及“数量”）保持一致。</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3、电子投标文件中涉及“投标标的”、“数量”、“规格”、“来源地”的内容若不一致，应以本表为准。</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二、技术和服务要求响应表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color w:val="auto"/>
                <w:sz w:val="24"/>
                <w:szCs w:val="24"/>
              </w:rPr>
            </w:pP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bl>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1.1“技术和服务要求”项下填写的内容应与招标文件第五章“技术和服务要求”的内容保持一致。</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ind w:firstLine="480"/>
        <w:jc w:val="right"/>
        <w:rPr>
          <w:rFonts w:hint="eastAsia" w:ascii="宋体" w:hAnsi="宋体" w:eastAsia="宋体" w:cs="宋体"/>
          <w:color w:val="auto"/>
          <w:sz w:val="24"/>
          <w:szCs w:val="24"/>
          <w:u w:val="single"/>
          <w:lang w:eastAsia="zh-CN"/>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三、商务条件响应表</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color w:val="auto"/>
                <w:sz w:val="24"/>
                <w:szCs w:val="24"/>
              </w:rPr>
            </w:pPr>
          </w:p>
        </w:tc>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bl>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1.1“商务条件”项下填写的内容应与招标文件第五章“商务条件”的内容保持一致。</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pPr>
        <w:pStyle w:val="6"/>
        <w:rPr>
          <w:rFonts w:hint="eastAsia" w:ascii="宋体" w:hAnsi="宋体" w:eastAsia="宋体" w:cs="宋体"/>
          <w:color w:val="auto"/>
          <w:sz w:val="24"/>
          <w:szCs w:val="24"/>
          <w:lang w:eastAsia="zh-CN"/>
        </w:rPr>
      </w:pPr>
    </w:p>
    <w:p>
      <w:pPr>
        <w:pStyle w:val="6"/>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四、投标人提交的其他资料（若有）</w:t>
      </w:r>
    </w:p>
    <w:p>
      <w:pPr>
        <w:pStyle w:val="6"/>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1、招标文件要求提交的除“资格及资信证明部分”、“报价部分”外的其他证明材料或资料加盖投标人的单位公章后应在此项下提交。</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2、招标文件要求投标人提供方案（包括但不限于：组织、实施、技术、服务方案等）的，投标人应在此项下提交。</w:t>
      </w:r>
    </w:p>
    <w:p>
      <w:pPr>
        <w:pStyle w:val="6"/>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3、除招标文件另有规定外，投标人认为需要提交的其他证明材料或资料加盖投标人的单位公章后应在此项下提交。</w:t>
      </w:r>
    </w:p>
    <w:bookmarkEnd w:id="3"/>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DE4FB"/>
    <w:multiLevelType w:val="singleLevel"/>
    <w:tmpl w:val="220DE4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ZGIxY2Q2NGY3NDFhZThkMDJlYjg1ZjkxNDdlOGUifQ=="/>
    <w:docVar w:name="KSO_WPS_MARK_KEY" w:val="297bd985-8a2c-4f2b-becc-12a9c1209ead"/>
  </w:docVars>
  <w:rsids>
    <w:rsidRoot w:val="53B52B8D"/>
    <w:rsid w:val="00D7104D"/>
    <w:rsid w:val="05F947C8"/>
    <w:rsid w:val="0A8B3C30"/>
    <w:rsid w:val="14BE3403"/>
    <w:rsid w:val="177F50ED"/>
    <w:rsid w:val="1DA05D55"/>
    <w:rsid w:val="20F36295"/>
    <w:rsid w:val="228F5BA2"/>
    <w:rsid w:val="249075F1"/>
    <w:rsid w:val="24AA724F"/>
    <w:rsid w:val="2E0062F8"/>
    <w:rsid w:val="2E577827"/>
    <w:rsid w:val="384F0C8B"/>
    <w:rsid w:val="39155E8A"/>
    <w:rsid w:val="3C2622A8"/>
    <w:rsid w:val="492B371D"/>
    <w:rsid w:val="4C5B5F33"/>
    <w:rsid w:val="4F720E93"/>
    <w:rsid w:val="52C16C0F"/>
    <w:rsid w:val="53B52B8D"/>
    <w:rsid w:val="56023ECE"/>
    <w:rsid w:val="57853516"/>
    <w:rsid w:val="5C7F4E13"/>
    <w:rsid w:val="5CA5018C"/>
    <w:rsid w:val="6174524D"/>
    <w:rsid w:val="61F121A9"/>
    <w:rsid w:val="67265CA0"/>
    <w:rsid w:val="672B59CC"/>
    <w:rsid w:val="6EC53DBC"/>
    <w:rsid w:val="74907F8A"/>
    <w:rsid w:val="77F79321"/>
    <w:rsid w:val="7EBF07B5"/>
    <w:rsid w:val="7F17496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 w:type="paragraph" w:customStyle="1" w:styleId="7">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58635</Words>
  <Characters>62026</Characters>
  <Lines>0</Lines>
  <Paragraphs>0</Paragraphs>
  <TotalTime>0</TotalTime>
  <ScaleCrop>false</ScaleCrop>
  <LinksUpToDate>false</LinksUpToDate>
  <CharactersWithSpaces>63096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2025-10-15T07:05:30Z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1DF11BE3B0614F7593793AC4C15C213C_12</vt:lpwstr>
  </property>
  <property fmtid="{D5CDD505-2E9C-101B-9397-08002B2CF9AE}" pid="4" name="KSOTemplateDocerSaveRecord">
    <vt:lpwstr>eyJoZGlkIjoiY2M1ZGIxY2Q2NGY3NDFhZThkMDJlYjg1ZjkxNDdlOGUiLCJ1c2VySWQiOiI3MjE5MTE5OTgifQ==</vt:lpwstr>
  </property>
</Properties>
</file>