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jc w:val="center"/>
        <w:rPr>
          <w:rFonts w:hint="default"/>
          <w:lang w:eastAsia="zh-CN"/>
        </w:rPr>
      </w:pPr>
      <w:bookmarkStart w:id="1" w:name="_GoBack"/>
      <w:bookmarkEnd w:id="1"/>
      <w:r>
        <w:rPr>
          <w:lang w:eastAsia="zh-CN"/>
        </w:rPr>
        <w:t>服务内容</w:t>
      </w:r>
    </w:p>
    <w:p>
      <w:pPr>
        <w:pStyle w:val="18"/>
        <w:numPr>
          <w:ilvl w:val="0"/>
          <w:numId w:val="2"/>
        </w:numPr>
        <w:spacing w:before="75" w:after="75" w:line="360" w:lineRule="auto"/>
        <w:jc w:val="both"/>
        <w:rPr>
          <w:rFonts w:hint="default" w:ascii="宋体" w:hAnsi="宋体" w:eastAsia="宋体" w:cs="宋体"/>
          <w:bCs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>福州大学附属省立医院基于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语言录入</w:t>
      </w: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>大语言模型的病历生成，聚焦临床诊疗效率优化、病历管理规范化、科研赋能，解决病历书写效率低、病历质量差的痛点问题，实现诊疗更高效、文书更规范、医疗更安全的核心价值。建设内容包含医学大模型底座、智能体开发平台、门诊病历生成、住院病历生成。</w:t>
      </w:r>
    </w:p>
    <w:p>
      <w:pPr>
        <w:pStyle w:val="18"/>
        <w:spacing w:before="75" w:after="75" w:line="360" w:lineRule="auto"/>
        <w:jc w:val="both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>. 供应商应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提供</w:t>
      </w: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>免费维保期：≥3年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18"/>
        <w:spacing w:before="75" w:after="75" w:line="360" w:lineRule="auto"/>
        <w:jc w:val="both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 xml:space="preserve">.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预算金额包含接口费，需对接</w:t>
      </w: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>医院现有的核心信息化系统，包括但不限于电子病历系统（EMR）、医院信息系统（HIS）、实验室信息系统（LIS）、医学影像信息系统（PACS）等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18"/>
        <w:spacing w:before="75" w:after="75" w:line="360" w:lineRule="auto"/>
        <w:jc w:val="both"/>
        <w:rPr>
          <w:rFonts w:hint="default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Cs/>
          <w:sz w:val="24"/>
          <w:szCs w:val="24"/>
          <w:lang w:eastAsia="zh-CN"/>
        </w:rPr>
        <w:t>大模型推理、RAG知识库检索、语音转写等所有核心计算过程必须在医院内网环境完成，患者原始数据均不出院内网络边界。</w:t>
      </w:r>
    </w:p>
    <w:p>
      <w:pPr>
        <w:pStyle w:val="18"/>
        <w:spacing w:before="75" w:after="75" w:line="360" w:lineRule="auto"/>
        <w:jc w:val="both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5.需提供不少于350套医学麦克风。</w:t>
      </w:r>
    </w:p>
    <w:p>
      <w:pPr>
        <w:pStyle w:val="18"/>
        <w:numPr>
          <w:ilvl w:val="0"/>
          <w:numId w:val="0"/>
        </w:numPr>
        <w:spacing w:before="75" w:after="75" w:line="360" w:lineRule="auto"/>
        <w:jc w:val="both"/>
        <w:rPr>
          <w:rFonts w:hint="default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6.</w:t>
      </w:r>
      <w:r>
        <w:rPr>
          <w:rFonts w:ascii="宋体" w:hAnsi="宋体" w:eastAsia="宋体" w:cs="宋体"/>
          <w:bCs/>
          <w:sz w:val="24"/>
          <w:szCs w:val="24"/>
          <w:lang w:eastAsia="zh-CN"/>
        </w:rPr>
        <w:t>具体服务要求：</w:t>
      </w:r>
    </w:p>
    <w:p>
      <w:pPr>
        <w:pStyle w:val="18"/>
        <w:numPr>
          <w:ilvl w:val="0"/>
          <w:numId w:val="0"/>
        </w:numPr>
        <w:spacing w:before="75" w:after="75" w:line="360" w:lineRule="auto"/>
        <w:jc w:val="both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系统功能要求：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32" w:leftChars="0" w:hanging="432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医学</w:t>
      </w:r>
      <w:r>
        <w:rPr>
          <w:rFonts w:hint="eastAsia"/>
          <w:sz w:val="24"/>
          <w:szCs w:val="24"/>
        </w:rPr>
        <w:t>大模型底座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医疗专属模型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需具备医疗知识精准问答、复杂医学语音语义解析、标准化文书智能生成等核心能力，可高效完成诊断建议推导、治疗方案优化及循证医学分析。通过多轮交互逻辑与跨模态数据融合技术，支持医患对话场景的深度理解，兼容文本、语音等多维度信息协同处理，为临床决策、科研分析及健康管理提供高精度、合规化的智能支持，助力医疗服务质量提升与资源高效配置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0" w:name="heading_16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语音能力平台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本平台是面向医疗场景的智能化语音交互系统，需具备高精度语音识别能力，支持中文连续听写、中英文混读、数字识别、标点预测及医患角色分离等功能，可准确识别日常用语与医疗专业术语，并实现医学文本规范化处理，为电子病历生成等应用场景提供高效、精准的语音输入支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32" w:leftChars="0" w:hanging="432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开发</w:t>
      </w:r>
      <w:r>
        <w:rPr>
          <w:rFonts w:hint="eastAsia" w:ascii="宋体" w:hAnsi="宋体" w:eastAsia="宋体" w:cs="宋体"/>
          <w:sz w:val="24"/>
          <w:szCs w:val="24"/>
        </w:rPr>
        <w:t>平台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模型管理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模型管理模块用于统筹平台内的全量模型资源，涵盖已有模型的分类检索与外部模型的自定义接入。模块通过建立标准化的管理规范，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实现对模型基础信息、网络配置及访问权限的集中管控，实现系统内各项模型资产的清晰可查与安全调用。平台根据需求发展灵活扩展模型生态，为上层智能体应用的开发提供可靠的资源保障。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模型能力体验中心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支持用户对各类底座模型进行功能测试与效果评估。中心提供多维度的交互工具与对比能力，支持用户全面验证模型的实际表现。帮助用户精准把控模型质量，降低模型接入的试错成本，为模型选型与场景落地提供科学的实验依据与技术支撑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空间管理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提供结构化的资源组织与协同工作载体。模块支持用户按不同维度整合各类资源，构建独立的工作单元。有效改善内容混杂、权责不清的管理痛点，提升多项目并行推进的效率，为跨团队协作提供统一的工作环境与资源统筹支撑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插件管理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提供插件从开发到应用的管理能力，支持医疗领域多场景工具的统一接入与调度。模块构建标准化的工具资产治理体系，实现各类工具资源的集中化沉淀与高效复用。平台大幅缩短智能体的构建周期，提升医疗任务处理的质量与效率，为平台工具生态的持续繁荣与能力升级提供坚实基础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知识库管理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支持用户将分散的内部文件与行业资料统一转化为标准的数据格式，并设定匹配实际逻辑的精确内容召回规则。知识库管理能够解决内部数据分散与信息不互通的问题，实现获取专业且一致的解答，降低数据人工整理成本，显著提升专业知识的跨部门复用效率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智能体管理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</w:rPr>
        <w:t>支持用户将底层大模型算法转化为适配具体需求流程的交互应用，并统一规划智能化应用落地的上线规范与算力分配策略。智能体管理模块大幅降低人工智能技术落地的专业门槛，提升多项智能化的独立稳定运行，有效防范并发调用时的资源冲突，加速智能化的部署进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32" w:leftChars="0" w:hanging="432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病历生成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病历生成是基于大模型和智能体技术的智能医疗辅助系统，融合语音识别、自然语言处理和临床决策支持能力，实现医患对话的实时转写、结构化病历自动生成。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门诊病历生成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需提供门诊病历自动生成系统。包括但不限于门诊初诊、复诊病历等。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left"/>
        <w:textAlignment w:val="auto"/>
        <w:outlineLvl w:val="1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住院病历生成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  <w:t>需提供住院病历自动生成系统。包括但不限于不限于入院记录、病程记录、出院小结等。</w:t>
      </w:r>
    </w:p>
    <w:p>
      <w:pPr>
        <w:pStyle w:val="2"/>
        <w:rPr>
          <w:rFonts w:hint="default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/>
        </w:rPr>
      </w:pPr>
    </w:p>
    <w:p>
      <w:pPr>
        <w:pStyle w:val="2"/>
      </w:pPr>
    </w:p>
    <w:p>
      <w:pPr>
        <w:pStyle w:val="13"/>
        <w:spacing w:before="0" w:beforeAutospacing="0" w:after="0" w:afterAutospacing="0" w:line="405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1A240"/>
    <w:multiLevelType w:val="multilevel"/>
    <w:tmpl w:val="C251A240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390A178"/>
    <w:multiLevelType w:val="singleLevel"/>
    <w:tmpl w:val="0390A17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DE2NmRmMzg5YmVlNjA0MjFhYWM0NGYyYjRlZWUifQ=="/>
  </w:docVars>
  <w:rsids>
    <w:rsidRoot w:val="53B52B8D"/>
    <w:rsid w:val="00224023"/>
    <w:rsid w:val="00235999"/>
    <w:rsid w:val="0027744B"/>
    <w:rsid w:val="00277805"/>
    <w:rsid w:val="003B2234"/>
    <w:rsid w:val="003E0AFC"/>
    <w:rsid w:val="004A2DE1"/>
    <w:rsid w:val="0058666D"/>
    <w:rsid w:val="00817BCD"/>
    <w:rsid w:val="00890F84"/>
    <w:rsid w:val="00954A17"/>
    <w:rsid w:val="00B91050"/>
    <w:rsid w:val="00CD6E77"/>
    <w:rsid w:val="00D82C95"/>
    <w:rsid w:val="00E15152"/>
    <w:rsid w:val="00F47CE3"/>
    <w:rsid w:val="103A345D"/>
    <w:rsid w:val="108D484E"/>
    <w:rsid w:val="12F901BB"/>
    <w:rsid w:val="177F50ED"/>
    <w:rsid w:val="19B57748"/>
    <w:rsid w:val="1ACD54EB"/>
    <w:rsid w:val="1CD66728"/>
    <w:rsid w:val="21702003"/>
    <w:rsid w:val="22754E6A"/>
    <w:rsid w:val="28D56B7C"/>
    <w:rsid w:val="299B1AC0"/>
    <w:rsid w:val="2CB47A4D"/>
    <w:rsid w:val="2D77497D"/>
    <w:rsid w:val="2F2D5FFA"/>
    <w:rsid w:val="333169F3"/>
    <w:rsid w:val="36D87F64"/>
    <w:rsid w:val="38367C2B"/>
    <w:rsid w:val="384F0C8B"/>
    <w:rsid w:val="3A523049"/>
    <w:rsid w:val="3B4D02BA"/>
    <w:rsid w:val="3D374762"/>
    <w:rsid w:val="3D4D20D4"/>
    <w:rsid w:val="3E7C6CA9"/>
    <w:rsid w:val="401875DE"/>
    <w:rsid w:val="468819D7"/>
    <w:rsid w:val="4B895879"/>
    <w:rsid w:val="4B8D1D61"/>
    <w:rsid w:val="4FA06318"/>
    <w:rsid w:val="5072152F"/>
    <w:rsid w:val="51AF590D"/>
    <w:rsid w:val="53B52B8D"/>
    <w:rsid w:val="53CB1124"/>
    <w:rsid w:val="54977258"/>
    <w:rsid w:val="58235392"/>
    <w:rsid w:val="5BEF189A"/>
    <w:rsid w:val="6039379E"/>
    <w:rsid w:val="63C63F0B"/>
    <w:rsid w:val="63EB6C79"/>
    <w:rsid w:val="645D6530"/>
    <w:rsid w:val="66681983"/>
    <w:rsid w:val="66DA2353"/>
    <w:rsid w:val="677550BB"/>
    <w:rsid w:val="67F56318"/>
    <w:rsid w:val="6B183B3B"/>
    <w:rsid w:val="6D4B2536"/>
    <w:rsid w:val="733D23D0"/>
    <w:rsid w:val="77441144"/>
    <w:rsid w:val="77F79321"/>
    <w:rsid w:val="7AB94608"/>
    <w:rsid w:val="7B0501C8"/>
    <w:rsid w:val="7EA47CF8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/>
      <w:ind w:left="432" w:hanging="432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adjustRightInd/>
      <w:spacing w:after="120" w:line="240" w:lineRule="auto"/>
      <w:ind w:left="420" w:leftChars="200" w:firstLine="420" w:firstLineChars="200"/>
      <w:jc w:val="both"/>
      <w:textAlignment w:val="auto"/>
    </w:pPr>
    <w:rPr>
      <w:rFonts w:ascii="Times New Roman" w:hAnsi="宋体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adjustRightInd w:val="0"/>
      <w:spacing w:before="100" w:beforeLines="0" w:beforeAutospacing="1" w:after="100" w:afterLines="0" w:afterAutospacing="1" w:line="360" w:lineRule="auto"/>
      <w:ind w:firstLine="200" w:firstLineChars="200"/>
      <w:jc w:val="center"/>
      <w:textAlignment w:val="baseline"/>
    </w:pPr>
    <w:rPr>
      <w:rFonts w:ascii="宋体" w:hAnsi="宋体" w:eastAsia="宋体" w:cs="Times New Roman"/>
      <w:b/>
      <w:bCs/>
      <w:kern w:val="0"/>
      <w:sz w:val="20"/>
      <w:szCs w:val="20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pPr>
      <w:spacing w:after="120"/>
    </w:pPr>
  </w:style>
  <w:style w:type="paragraph" w:styleId="10">
    <w:name w:val="Balloon Text"/>
    <w:basedOn w:val="1"/>
    <w:link w:val="2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21">
    <w:name w:val="批注框文本 Char"/>
    <w:basedOn w:val="14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眉 Char"/>
    <w:basedOn w:val="14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1543</Words>
  <Characters>1561</Characters>
  <Lines>2</Lines>
  <Paragraphs>1</Paragraphs>
  <TotalTime>0</TotalTime>
  <ScaleCrop>false</ScaleCrop>
  <LinksUpToDate>false</LinksUpToDate>
  <CharactersWithSpaces>1563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2024-12-04T07:20:00Z</dcterms:created>
  <dc:creator>administrator</dc:creator>
  <cp:lastModifiedBy>lenovo</cp:lastModifiedBy>
  <dcterms:modified xsi:type="dcterms:W3CDTF">2026-07-07T09:08:12Z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4F190F4BCF2E432C919F12E4501D0B49_13</vt:lpwstr>
  </property>
  <property fmtid="{D5CDD505-2E9C-101B-9397-08002B2CF9AE}" pid="4" name="KSOTemplateDocerSaveRecord">
    <vt:lpwstr>eyJoZGlkIjoiZGFhMzE5MWRlZGE4MGU0MTJkM2JhNzI2MjdmMjE2MTAiLCJ1c2VySWQiOiI0NzQyMjU0NzYifQ==</vt:lpwstr>
  </property>
  <property fmtid="{D5CDD505-2E9C-101B-9397-08002B2CF9AE}" pid="5" name="CWM7369b4406ed611f18000393200003832">
    <vt:lpwstr>CWMlu+AjlJ7ULuiAcaNVbhupYkwo1OnxBZ0jJFE4mgzuT1O6d1To5aMpOwAtH0Fq1uUUHDqwt+xSGryXXkwNnCi0Q==</vt:lpwstr>
  </property>
  <property fmtid="{D5CDD505-2E9C-101B-9397-08002B2CF9AE}" pid="6" name="CWM177bf5506fa611f18000471900004719">
    <vt:lpwstr>CWMoRUtXfbhRwKCNtUd2+btoXztl2JnuOUytY0nfVr2Csg44qXYvSefiBuXFOfthL19IMGI+srBeCrDehph44qklw==</vt:lpwstr>
  </property>
</Properties>
</file>