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4E206">
      <w:pPr>
        <w:pStyle w:val="2"/>
        <w:numPr>
          <w:ilvl w:val="0"/>
          <w:numId w:val="0"/>
        </w:numPr>
        <w:spacing w:before="156" w:after="156"/>
        <w:ind w:leftChars="0"/>
        <w:jc w:val="center"/>
      </w:pPr>
      <w:r>
        <w:rPr>
          <w:rFonts w:hint="eastAsia"/>
        </w:rPr>
        <w:t>紧急医学救援指挥调度系统功能清单</w:t>
      </w:r>
    </w:p>
    <w:p w14:paraId="57950052">
      <w:pPr>
        <w:pStyle w:val="11"/>
      </w:pPr>
      <w:r>
        <w:rPr>
          <w:rFonts w:hint="eastAsia"/>
        </w:rPr>
        <w:t>在战时指挥调度场景下，以指挥调度一张图为中枢，对全省医疗应急资源进行统筹调度并实时掌握动态，并</w:t>
      </w:r>
      <w:bookmarkStart w:id="0" w:name="_GoBack"/>
      <w:bookmarkEnd w:id="0"/>
      <w:r>
        <w:rPr>
          <w:rFonts w:hint="eastAsia"/>
        </w:rPr>
        <w:t>结合全场景视频和全链条信息汇聚能力，真正实现“一屏观全局、一键达现场”全景可视化指挥。</w:t>
      </w:r>
    </w:p>
    <w:p w14:paraId="0A3A23C8">
      <w:pPr>
        <w:pStyle w:val="11"/>
        <w:rPr>
          <w:rFonts w:hint="eastAsia"/>
        </w:rPr>
      </w:pPr>
      <w:r>
        <w:rPr>
          <w:rFonts w:hint="eastAsia"/>
        </w:rPr>
        <w:t>紧急医学救援指挥调度系统主要建设指挥调度一张图、急诊救治专题分析、伤员救治全链条信息汇聚、全场景视频汇聚、重大活动保障专题图。</w:t>
      </w:r>
    </w:p>
    <w:p w14:paraId="4BB1FA8A">
      <w:pPr>
        <w:pStyle w:val="11"/>
        <w:rPr>
          <w:rFonts w:hint="eastAsia"/>
        </w:rPr>
      </w:pPr>
      <w:r>
        <w:rPr>
          <w:rFonts w:hint="eastAsia"/>
        </w:rPr>
        <w:t>具体建设内容如下：</w:t>
      </w:r>
    </w:p>
    <w:p w14:paraId="737B68E6">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指挥调度一张图</w:t>
      </w:r>
    </w:p>
    <w:p w14:paraId="60743710">
      <w:pPr>
        <w:pStyle w:val="11"/>
      </w:pPr>
      <w:r>
        <w:rPr>
          <w:rFonts w:hint="eastAsia"/>
        </w:rPr>
        <w:t>整合事件态势、资源分布和处置进展，基于GIS地图实现可视化指挥。实时展示应急队伍、专家、物资动态位置，支持伤员分布及救援路径规划。结合事件全链条数据，提供智能分析、协同调度和动态跟踪功能，助力指挥人员快速决策与精准资源调配。提供事件周边分析、应急响应、综合会商、突发事件医疗救援专题研判、应急力量调度、物资调拨、进展跟踪、事件总览统计等功能。</w:t>
      </w:r>
    </w:p>
    <w:p w14:paraId="65715639">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灾情分析</w:t>
      </w:r>
    </w:p>
    <w:p w14:paraId="4805BABF">
      <w:pPr>
        <w:pStyle w:val="11"/>
      </w:pPr>
      <w:r>
        <w:rPr>
          <w:rFonts w:hint="eastAsia"/>
        </w:rPr>
        <w:t>基于事件上报信息，对事件位置进行定位和周边分析，基于GIS地图，实现应急资源、救援车辆等信息的可视化展示，可通过周边范围、行政区划、自定义图形的方式，查询定义范围内的人口、应急资源等信息。辅助救援指挥调度工作为事件研判、指挥调度提供直观的资源分布信息。包括周边范围分析、自定义图像范围分析、行政区划资源分析、周边资源查询统计和展示等内容。</w:t>
      </w:r>
    </w:p>
    <w:p w14:paraId="1EDA1CC3">
      <w:pPr>
        <w:pStyle w:val="11"/>
      </w:pPr>
      <w:r>
        <w:rPr>
          <w:rFonts w:hint="eastAsia"/>
        </w:rPr>
        <w:t>1.事件列表和信息查看</w:t>
      </w:r>
    </w:p>
    <w:p w14:paraId="308E237B">
      <w:pPr>
        <w:pStyle w:val="11"/>
      </w:pPr>
      <w:r>
        <w:rPr>
          <w:rFonts w:hint="eastAsia"/>
        </w:rPr>
        <w:t>支持快速查看和搜索事件信息，事件信息以列表形式展示。包括事件查询、事件列表、事件信息定位和查看等功能。</w:t>
      </w:r>
    </w:p>
    <w:p w14:paraId="57F3F9D4">
      <w:pPr>
        <w:pStyle w:val="11"/>
      </w:pPr>
      <w:r>
        <w:rPr>
          <w:rFonts w:hint="eastAsia"/>
        </w:rPr>
        <w:t>2.气象交通信息汇聚</w:t>
      </w:r>
    </w:p>
    <w:p w14:paraId="45C4132E">
      <w:pPr>
        <w:pStyle w:val="11"/>
      </w:pPr>
      <w:r>
        <w:rPr>
          <w:rFonts w:hint="eastAsia"/>
        </w:rPr>
        <w:t>提供事发地气象信息、水系河道信息、交通实况信息汇聚，为突发事件医疗救援提供地理环境信息支持，为医学救援准备提供参考。</w:t>
      </w:r>
    </w:p>
    <w:p w14:paraId="0E20AB66">
      <w:pPr>
        <w:pStyle w:val="11"/>
      </w:pPr>
      <w:r>
        <w:rPr>
          <w:rFonts w:hint="eastAsia"/>
        </w:rPr>
        <w:t>（1）事发地气象信息。根据当前事件定位，通过气象局标准服务接口，自动获取事件周边气象信息，包括当前气象实况，近段时间风力、风速、温度、降雨等信息，为紧急医学救援现场工作部署提供参考。</w:t>
      </w:r>
    </w:p>
    <w:p w14:paraId="165C19CF">
      <w:pPr>
        <w:pStyle w:val="11"/>
      </w:pPr>
      <w:r>
        <w:rPr>
          <w:rFonts w:hint="eastAsia"/>
        </w:rPr>
        <w:t>（2）事发地水系河道信息。根据经验圈，基于地图资源，汇聚各类型突发事件经验圈范围内河道水系分布情况，可以列表形式及在地图上分布显示。</w:t>
      </w:r>
    </w:p>
    <w:p w14:paraId="6656E50D">
      <w:pPr>
        <w:pStyle w:val="11"/>
      </w:pPr>
      <w:r>
        <w:rPr>
          <w:rFonts w:hint="eastAsia"/>
        </w:rPr>
        <w:t>（3）事发地交通实况。通过地理信息系统实施路况服务，接入区域内交通实况，事件发生后，辅助预判抵达灾害点救援的道路通行情况，并支撑路径规划应用。</w:t>
      </w:r>
    </w:p>
    <w:p w14:paraId="2E9E0F2C">
      <w:pPr>
        <w:pStyle w:val="11"/>
      </w:pPr>
      <w:r>
        <w:rPr>
          <w:rFonts w:hint="eastAsia"/>
        </w:rPr>
        <w:t>3.区域划定</w:t>
      </w:r>
    </w:p>
    <w:p w14:paraId="00B8D099">
      <w:pPr>
        <w:pStyle w:val="11"/>
      </w:pPr>
      <w:r>
        <w:rPr>
          <w:rFonts w:hint="eastAsia"/>
        </w:rPr>
        <w:t>提供圆形区域划定工具，指挥人员可通过工具在地图上进行分析范围划定。支持三个快速20km、50km、100km筛选项和自定义半径范围。</w:t>
      </w:r>
    </w:p>
    <w:p w14:paraId="4D27273E">
      <w:pPr>
        <w:pStyle w:val="11"/>
      </w:pPr>
      <w:r>
        <w:rPr>
          <w:rFonts w:hint="eastAsia"/>
        </w:rPr>
        <w:t>通过地图行政区划导航或者地图直接选定一个或多个行政区划，在地图上直观看到所选区域。</w:t>
      </w:r>
    </w:p>
    <w:p w14:paraId="72194F10">
      <w:pPr>
        <w:pStyle w:val="11"/>
      </w:pPr>
      <w:r>
        <w:rPr>
          <w:rFonts w:hint="eastAsia"/>
        </w:rPr>
        <w:t>4.周边资源查询</w:t>
      </w:r>
    </w:p>
    <w:p w14:paraId="4FFB0070">
      <w:pPr>
        <w:pStyle w:val="11"/>
      </w:pPr>
      <w:r>
        <w:rPr>
          <w:rFonts w:hint="eastAsia"/>
        </w:rPr>
        <w:t>（1）基于经验圈资源查询</w:t>
      </w:r>
    </w:p>
    <w:p w14:paraId="6B4CAA9E">
      <w:pPr>
        <w:pStyle w:val="11"/>
      </w:pPr>
      <w:r>
        <w:rPr>
          <w:rFonts w:hint="eastAsia"/>
        </w:rPr>
        <w:t>选择以事发地为中心，通过鼠标圈选一定范围，筛选并统计该范围内相关资源。对应资源类型可分类查看。支持自动划定经验圈，同时也可以手动输入自定义经验圈半径。</w:t>
      </w:r>
    </w:p>
    <w:p w14:paraId="773A58BF">
      <w:pPr>
        <w:pStyle w:val="11"/>
      </w:pPr>
      <w:r>
        <w:rPr>
          <w:rFonts w:hint="eastAsia"/>
        </w:rPr>
        <w:t>（2）基于行政区划资源查询</w:t>
      </w:r>
    </w:p>
    <w:p w14:paraId="146B8037">
      <w:pPr>
        <w:pStyle w:val="11"/>
      </w:pPr>
      <w:r>
        <w:rPr>
          <w:rFonts w:hint="eastAsia"/>
        </w:rPr>
        <w:t>选择行政区划，查看本行政区划内的相关资源，对应资源可分类查看和统计。</w:t>
      </w:r>
    </w:p>
    <w:p w14:paraId="7B2275F3">
      <w:pPr>
        <w:pStyle w:val="11"/>
      </w:pPr>
      <w:r>
        <w:rPr>
          <w:rFonts w:hint="eastAsia"/>
        </w:rPr>
        <w:t>5.资源上图</w:t>
      </w:r>
    </w:p>
    <w:p w14:paraId="7413DF6A">
      <w:pPr>
        <w:pStyle w:val="11"/>
      </w:pPr>
      <w:r>
        <w:rPr>
          <w:rFonts w:hint="eastAsia"/>
        </w:rPr>
        <w:t>根据查询结果，基于地图展示相关资源信息，支持按类别联动地图展示。相关资源包括包括医疗医院、急救中心/站点、救援队伍、应急专家、临时安置点/避难场所、停机坪、相关重点场所、其他专业机构等。</w:t>
      </w:r>
    </w:p>
    <w:p w14:paraId="396ED454">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应急响应</w:t>
      </w:r>
    </w:p>
    <w:p w14:paraId="6BD466DD">
      <w:pPr>
        <w:pStyle w:val="11"/>
      </w:pPr>
      <w:r>
        <w:rPr>
          <w:rFonts w:hint="eastAsia"/>
        </w:rPr>
        <w:t>应急响应提供预案内容、响应级别、预案手册信息展示，针对不同事件，提供预案内容及预案手册的详细展示，并提出相应的分级响应标准。为指挥人员自动匹配预案，手动响应后自动关联对应的组织机构。建设预案匹配查询与展示、工作手册关联与展示、应急响应启动推荐、应急响应启动/调整/终止、应急响应动态等内容。</w:t>
      </w:r>
    </w:p>
    <w:p w14:paraId="4E7B3002">
      <w:pPr>
        <w:pStyle w:val="11"/>
        <w:keepNext/>
        <w:keepLines w:val="0"/>
        <w:pageBreakBefore w:val="0"/>
        <w:widowControl/>
        <w:kinsoku/>
        <w:wordWrap/>
        <w:overflowPunct/>
        <w:topLinePunct w:val="0"/>
        <w:autoSpaceDE/>
        <w:autoSpaceDN/>
        <w:bidi w:val="0"/>
        <w:adjustRightInd/>
        <w:snapToGrid/>
        <w:textAlignment w:val="auto"/>
      </w:pPr>
      <w:r>
        <w:rPr>
          <w:rFonts w:hint="eastAsia"/>
        </w:rPr>
        <w:t>1.应急预案推荐</w:t>
      </w:r>
    </w:p>
    <w:p w14:paraId="66EDA327">
      <w:pPr>
        <w:pStyle w:val="11"/>
      </w:pPr>
      <w:r>
        <w:rPr>
          <w:rFonts w:hint="eastAsia"/>
        </w:rPr>
        <w:t>支持针对不同的事件类型进行分析后，基于应急预案智能化支撑，推荐合适应急响应预案。针对推荐预案支持查看和内容展示、对预案关联的工作手册进行查看与展示。</w:t>
      </w:r>
    </w:p>
    <w:p w14:paraId="4598F49F">
      <w:pPr>
        <w:pStyle w:val="11"/>
      </w:pPr>
      <w:r>
        <w:rPr>
          <w:rFonts w:hint="eastAsia"/>
        </w:rPr>
        <w:t>（1）预案查看与展示。系统提供预案关键字匹配在预案未启动时可查看预案信息包括预案内容、组织架构，工作手册可查看工作手册详细内容、采用功能可以启动预案。</w:t>
      </w:r>
    </w:p>
    <w:p w14:paraId="17ED4F5B">
      <w:pPr>
        <w:pStyle w:val="11"/>
      </w:pPr>
      <w:r>
        <w:rPr>
          <w:rFonts w:hint="eastAsia"/>
        </w:rPr>
        <w:t>（2）工作手册关联预展示。工作手册查看可看到手册的详细内容信息包含：序号、手册名称、编制单位、发布日期、查看详情。查看详情后可切换工作手册进行信息查看。</w:t>
      </w:r>
    </w:p>
    <w:p w14:paraId="060A1680">
      <w:pPr>
        <w:pStyle w:val="11"/>
      </w:pPr>
      <w:r>
        <w:rPr>
          <w:rFonts w:hint="eastAsia"/>
        </w:rPr>
        <w:t>2.启动/调整/终止响应</w:t>
      </w:r>
    </w:p>
    <w:p w14:paraId="4C0DE811">
      <w:pPr>
        <w:pStyle w:val="11"/>
      </w:pPr>
      <w:r>
        <w:rPr>
          <w:rFonts w:hint="eastAsia"/>
        </w:rPr>
        <w:t>采用预案选择对应响应等级启动响应，启动后可对启动预案进行解除响应出现二次确认弹窗或者变更响应等级出现二次确认弹窗。</w:t>
      </w:r>
    </w:p>
    <w:p w14:paraId="4C8CBD86">
      <w:pPr>
        <w:pStyle w:val="11"/>
      </w:pPr>
      <w:r>
        <w:rPr>
          <w:rFonts w:hint="eastAsia"/>
        </w:rPr>
        <w:t>（1）启动响应。针对选定的预案启动响应，基于智能预案支撑，推荐响应级别。支持查看预案响应级别条件及对应匹配项，支持查看领导指示批示内容和专家会商。</w:t>
      </w:r>
    </w:p>
    <w:p w14:paraId="4E4FA65B">
      <w:pPr>
        <w:pStyle w:val="11"/>
      </w:pPr>
      <w:r>
        <w:rPr>
          <w:rFonts w:hint="eastAsia"/>
        </w:rPr>
        <w:t>（2）调整响应。针对响应等级升级和降级情况进行提醒，对调整响应的参考依据或领导指示批示等进行关联查看。</w:t>
      </w:r>
    </w:p>
    <w:p w14:paraId="60ADC161">
      <w:pPr>
        <w:pStyle w:val="11"/>
      </w:pPr>
      <w:r>
        <w:rPr>
          <w:rFonts w:hint="eastAsia"/>
        </w:rPr>
        <w:t>（3）响应终止。事件处置结束后，由领导小组决定终止响应，支持关联查看相关通知和指令信息。系统操作响应终止后事件状态变为已结束。</w:t>
      </w:r>
    </w:p>
    <w:p w14:paraId="04E09BA8">
      <w:pPr>
        <w:pStyle w:val="11"/>
      </w:pPr>
      <w:r>
        <w:rPr>
          <w:rFonts w:hint="eastAsia"/>
        </w:rPr>
        <w:t>3.应急响应动态</w:t>
      </w:r>
    </w:p>
    <w:p w14:paraId="37C02159">
      <w:pPr>
        <w:pStyle w:val="11"/>
      </w:pPr>
      <w:r>
        <w:rPr>
          <w:rFonts w:hint="eastAsia"/>
        </w:rPr>
        <w:t>展示应急响应的实时动态。对应急预案相关组织的成员单位或组织，针对预案启动后的响应动态进行跟踪查看，包括指令/通知接收情况、响应情况等内容。</w:t>
      </w:r>
    </w:p>
    <w:p w14:paraId="60CC185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研判会商</w:t>
      </w:r>
    </w:p>
    <w:p w14:paraId="10CEA69D">
      <w:pPr>
        <w:pStyle w:val="11"/>
      </w:pPr>
      <w:r>
        <w:rPr>
          <w:rFonts w:hint="eastAsia"/>
        </w:rPr>
        <w:t>通过整合现场监控图像、移动终端和视频会议等多媒体手段，建立数据传输、语音通话、视频接入的音视频调度系统，实现前后方和相关部门的音视频会商，基于GIS一张图开展各类信息综合关联分析，实现多方协同综合研判会商。搭建起指挥部和各个执行队伍、专家的沟通桥梁。包括音视频会商、分组及通信录调用、外部人员邀请、一键短信、会议记录等功能模块。</w:t>
      </w:r>
    </w:p>
    <w:p w14:paraId="62DA82D1">
      <w:pPr>
        <w:pStyle w:val="11"/>
      </w:pPr>
      <w:r>
        <w:rPr>
          <w:rFonts w:hint="eastAsia"/>
        </w:rPr>
        <w:t>1.视频会商</w:t>
      </w:r>
    </w:p>
    <w:p w14:paraId="73D96516">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集成融合融信能力，支持支持指挥中心、现场救援队、后方专家组及跨区域协作单位实时音视频交互，提升协同效率。支持多种音频终端、视频终端入会共享，支持会议会商组建、控制，会商过程支持全流程录制，为事后复盘提供数据支撑。</w:t>
      </w:r>
    </w:p>
    <w:p w14:paraId="76080309">
      <w:pPr>
        <w:pStyle w:val="11"/>
      </w:pPr>
      <w:r>
        <w:rPr>
          <w:rFonts w:hint="eastAsia"/>
        </w:rPr>
        <w:t>2.分组及通信录调用</w:t>
      </w:r>
    </w:p>
    <w:p w14:paraId="2C696ED3">
      <w:pPr>
        <w:pStyle w:val="11"/>
      </w:pPr>
      <w:r>
        <w:rPr>
          <w:rFonts w:hint="eastAsia"/>
        </w:rPr>
        <w:t>分组及通信录调用功能支持按角色、职责或事件类型自定义分组，实现人员快速归类管理。系统内置智能通信录，集成人员基本信息、岗位权限、实时状态及设备绑定，支持模糊搜索、批量调用及一键群发指令。通过权限分级控制，确保敏感联系人仅对授权用户可见，同时支持动态更新，大幅提升多部门协同效率。</w:t>
      </w:r>
    </w:p>
    <w:p w14:paraId="63CD668C">
      <w:pPr>
        <w:pStyle w:val="11"/>
      </w:pPr>
      <w:r>
        <w:rPr>
          <w:rFonts w:hint="eastAsia"/>
        </w:rPr>
        <w:t>3.外部人员邀请</w:t>
      </w:r>
    </w:p>
    <w:p w14:paraId="59E3F727">
      <w:pPr>
        <w:pStyle w:val="11"/>
      </w:pPr>
      <w:r>
        <w:rPr>
          <w:rFonts w:hint="eastAsia"/>
        </w:rPr>
        <w:t>外部人员邀请功能是支持指挥中心快速授权外部专家、协作单位或临时救援人员接入系统。该功能突破机构壁垒，在突发公共事件中可快速整合疾控中心、消防、交通等多部门资源，实现“一方邀请、多方联动”的高效协同，大幅提升跨区域、跨领域救援响应能力。</w:t>
      </w:r>
    </w:p>
    <w:p w14:paraId="198D7B65">
      <w:pPr>
        <w:pStyle w:val="11"/>
      </w:pPr>
      <w:r>
        <w:rPr>
          <w:rFonts w:hint="eastAsia"/>
        </w:rPr>
        <w:t>4.一键短信</w:t>
      </w:r>
    </w:p>
    <w:p w14:paraId="63C39E91">
      <w:pPr>
        <w:pStyle w:val="11"/>
      </w:pPr>
      <w:r>
        <w:rPr>
          <w:rFonts w:hint="eastAsia"/>
        </w:rPr>
        <w:t>一键短信邀请功能支持指挥中心通过省立医院短信平台服务批量发送加密邀请指令。接收方点击后即可秒级注册并获取限定权限（如查看伤员信息、参与视频会商等）。该功能突破传统联络方式限制，在断网或设备损毁场景下仍可通过短信通道完成人员召集，实现“一键发送、全员响应”的高效协同，大幅提升多部门联动效率与应急响应速度。</w:t>
      </w:r>
    </w:p>
    <w:p w14:paraId="62A70873">
      <w:pPr>
        <w:pStyle w:val="11"/>
      </w:pPr>
      <w:r>
        <w:rPr>
          <w:rFonts w:hint="eastAsia"/>
        </w:rPr>
        <w:t>5.会议记录</w:t>
      </w:r>
    </w:p>
    <w:p w14:paraId="3CFC1392">
      <w:pPr>
        <w:pStyle w:val="11"/>
      </w:pPr>
      <w:r>
        <w:rPr>
          <w:rFonts w:hint="eastAsia"/>
        </w:rPr>
        <w:t>会议记录邀请功能支持指挥中心将视频会商、救援讨论等关键会议的全程记录定向分享给授权人员。支持会议相关人员查看会议实况或回放记录。突破传统会议记录的传递延迟，实现“决策即记录、记录即共享”的高效协作，为事后复盘、责任界定及经验沉淀提供完整数据支撑。</w:t>
      </w:r>
    </w:p>
    <w:p w14:paraId="2D87A22E">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突发事件医疗救援专题研判</w:t>
      </w:r>
    </w:p>
    <w:p w14:paraId="476585E5">
      <w:pPr>
        <w:pStyle w:val="11"/>
      </w:pPr>
      <w:r>
        <w:rPr>
          <w:rFonts w:hint="eastAsia"/>
        </w:rPr>
        <w:t>从研判分析数据汇聚、医疗救援资源能力要求、现场处置关键环节和要素、医学救援专业知识关联查看、医学救援方案智能生成等维度，针对交通事故、危化品爆炸事故、火灾、洪涝灾害、台风、泥石流、地震、群体中毒、核与辐射9类事故灾害场景，进行专题研判分析，辅助领导决策和现场救援实施。</w:t>
      </w:r>
    </w:p>
    <w:p w14:paraId="1CCE6B19">
      <w:pPr>
        <w:pStyle w:val="11"/>
        <w:keepNext/>
        <w:keepLines w:val="0"/>
        <w:pageBreakBefore w:val="0"/>
        <w:widowControl/>
        <w:kinsoku/>
        <w:wordWrap/>
        <w:overflowPunct/>
        <w:topLinePunct w:val="0"/>
        <w:autoSpaceDE/>
        <w:autoSpaceDN/>
        <w:bidi w:val="0"/>
        <w:adjustRightInd/>
        <w:snapToGrid/>
        <w:textAlignment w:val="auto"/>
      </w:pPr>
      <w:r>
        <w:rPr>
          <w:rFonts w:hint="eastAsia"/>
        </w:rPr>
        <w:t>1.交通事故</w:t>
      </w:r>
    </w:p>
    <w:p w14:paraId="35EF6DCF">
      <w:pPr>
        <w:pStyle w:val="11"/>
      </w:pPr>
      <w:r>
        <w:rPr>
          <w:rFonts w:hint="eastAsia"/>
        </w:rPr>
        <w:t>交通事故以机械性创伤为主，多为骨折、颅脑损伤、内脏破裂等复合型创伤，常伴随人员被困。救援需围绕快速定位事故现场、精准匹配创伤救援资源、规范现场破拆与转运流程展开，以提升创伤救治时效性。主要建设内容包括交通事故紧急医学救援研判数据看板、交通事故医疗救援资源能力匹配、交通事故现场处置关键环节和要素、交通事故医学救援专业知识查看、交通事故医学救援方案智能生成。</w:t>
      </w:r>
    </w:p>
    <w:p w14:paraId="3D545BDE">
      <w:pPr>
        <w:pStyle w:val="11"/>
      </w:pPr>
      <w:r>
        <w:rPr>
          <w:rFonts w:hint="eastAsia"/>
        </w:rPr>
        <w:t>2.危化品爆炸</w:t>
      </w:r>
    </w:p>
    <w:p w14:paraId="685519EE">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危化品爆炸引发中毒、烧伤、冲击波伤复合伤情，有毒气体扩散快、伤情复杂，救援需重点实现毒源识别、防护资源调配、洗消与解毒同步处置，以降低复合伤致死率。主要建设内容包括危化品爆炸事故医学救援研判数据看板、危化品爆炸事故救援能力要求、危化品爆炸事故现场处置关键环节和要素、危化品爆炸事故医学救援专业知识查看、危化品爆炸事故救援方案智能生成。</w:t>
      </w:r>
    </w:p>
    <w:p w14:paraId="23D0A7D7">
      <w:pPr>
        <w:pStyle w:val="11"/>
      </w:pPr>
      <w:r>
        <w:rPr>
          <w:rFonts w:hint="eastAsia"/>
        </w:rPr>
        <w:t>3.火灾</w:t>
      </w:r>
    </w:p>
    <w:p w14:paraId="16C3978F">
      <w:pPr>
        <w:pStyle w:val="11"/>
      </w:pPr>
      <w:r>
        <w:rPr>
          <w:rFonts w:hint="eastAsia"/>
        </w:rPr>
        <w:t>火灾中烧伤与烟雾吸入性损伤并存，存在火焰烧伤、呼吸道灼伤及有毒气体中毒等情况，救援需聚焦火势蔓延监测、烧伤分级救治、气道管理资源调配，以提升烧伤综合救治效率。主要建设内容包括火灾事故医学救援研判数据看板、火灾事故救援能力要求、火灾事故现场处置关键环节和要素、火灾事故医学救援专业知识查看、火灾事故救援方案智能生成。</w:t>
      </w:r>
    </w:p>
    <w:p w14:paraId="689A021E">
      <w:pPr>
        <w:pStyle w:val="11"/>
      </w:pPr>
      <w:r>
        <w:rPr>
          <w:rFonts w:hint="eastAsia"/>
        </w:rPr>
        <w:t>4.洪涝灾害</w:t>
      </w:r>
    </w:p>
    <w:p w14:paraId="77502970">
      <w:pPr>
        <w:pStyle w:val="11"/>
      </w:pPr>
      <w:r>
        <w:rPr>
          <w:rFonts w:hint="eastAsia"/>
        </w:rPr>
        <w:t>洪涝灾害中溺水、外伤、传染病多发，水位上涨快、救援区域分散，救援需重点实现被困人员定位、溺水急救资源调度、灾后防疫监测，以保障落水人员救治与疫情防控。主要建设内容包括洪涝灾害紧急医学救援研判数据看板、洪涝灾害医疗救援资源能力匹配、洪涝灾害现场处置关键环节和要素、洪涝灾害医学救援专业知识查看、洪涝灾害医学救援方案智能生成。</w:t>
      </w:r>
    </w:p>
    <w:p w14:paraId="5952A725">
      <w:pPr>
        <w:pStyle w:val="11"/>
      </w:pPr>
      <w:r>
        <w:rPr>
          <w:rFonts w:hint="eastAsia"/>
        </w:rPr>
        <w:t>5.台风灾害</w:t>
      </w:r>
    </w:p>
    <w:p w14:paraId="52E32137">
      <w:pPr>
        <w:pStyle w:val="11"/>
      </w:pPr>
      <w:r>
        <w:rPr>
          <w:rFonts w:hint="eastAsia"/>
        </w:rPr>
        <w:t>台风灾害中触电、砸伤、溺水等多元伤情多发，风雨阻碍救援通行，救援需重点实现次生灾害预警、应急医疗点布设、创伤与触电救治资源匹配，以提升恶劣天气下救援可达性。主要建设内容包括台风灾害紧急医学救援研判数据看板、台风灾害医疗救援资源能力匹配、台风灾害现场处置关键环节和要素、台风灾害医学救援专业知识查看、台风灾害医学救援方案智能生成。</w:t>
      </w:r>
    </w:p>
    <w:p w14:paraId="6E7E0E99">
      <w:pPr>
        <w:pStyle w:val="11"/>
      </w:pPr>
      <w:r>
        <w:rPr>
          <w:rFonts w:hint="eastAsia"/>
        </w:rPr>
        <w:t>6.泥石流</w:t>
      </w:r>
    </w:p>
    <w:p w14:paraId="7502F8B1">
      <w:pPr>
        <w:pStyle w:val="11"/>
      </w:pPr>
      <w:r>
        <w:rPr>
          <w:rFonts w:hint="eastAsia"/>
        </w:rPr>
        <w:t>泥石流掩埋导致挤压伤、窒息等重症伤情，救援空间受限、二次滑坡风险高，救援需重点实现生命探测定位、挤压综合征处置、重型设备协同调度，以提升掩埋人员救治成功率。主要建设内容包括泥石流紧急医学救援研判数据看板、泥石流医疗救援资源能力匹配、泥石流现场处置关键环节和要素、泥石流医学救援专业知识查看、泥石流医学救援方案智能生成。</w:t>
      </w:r>
    </w:p>
    <w:p w14:paraId="0E0B9AE9">
      <w:pPr>
        <w:pStyle w:val="11"/>
      </w:pPr>
      <w:r>
        <w:rPr>
          <w:rFonts w:hint="eastAsia"/>
        </w:rPr>
        <w:t>7.地震</w:t>
      </w:r>
    </w:p>
    <w:p w14:paraId="6E4292D1">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地震引发批量创伤、埋压伤，房屋倒塌致多发骨折、颅脑损伤及批量伤员救治压力，救援需重点实现烈度分区、帐篷医院布设、批量分诊调度，以强化“黄金72小时”救援效率。伤员多因砸伤致开放性骨折、颅脑损伤，埋压致挤压综合征，踩踏伤致软组织挫伤，后期易出现伤口感染。救援需废墟破拆与医疗同步，快速分类伤员，临时手术点开展清创固定，后方医院需批量手术承接能力。主要建设内容包括地震紧急医学救援研判数据看板、地震医疗救援资源能力匹配、地震现场处置关键环节和要素、地震医学救援专业知识查看、地震医学救援方案智能生成。</w:t>
      </w:r>
    </w:p>
    <w:p w14:paraId="0B074248">
      <w:pPr>
        <w:pStyle w:val="11"/>
      </w:pPr>
      <w:r>
        <w:rPr>
          <w:rFonts w:hint="eastAsia"/>
        </w:rPr>
        <w:t>8.群体中毒事件</w:t>
      </w:r>
    </w:p>
    <w:p w14:paraId="30867C6E">
      <w:pPr>
        <w:pStyle w:val="11"/>
      </w:pPr>
      <w:r>
        <w:rPr>
          <w:rFonts w:hint="eastAsia"/>
        </w:rPr>
        <w:t>群体中毒中病因集中、症状相似，救援需围绕毒物快速识别、批量解毒救治、溯源防控，重点实现毒物检测联动、解毒剂精准调配、分级救治分流，以降低群体中毒死亡率。救援需快速锁定毒物来源（食物/气体/药物），批量使用特效解毒剂，轻症集中观察、重症优先救治，同步开展毒物溯源。主要建设内容包括中毒事件紧急医学救援研判数据看板、中毒事件医疗救援资源能力匹配、中毒事件现场处置关键环节和要素、中毒事件医学救援专业知识查看、中毒事件医学救援方案智能生成。</w:t>
      </w:r>
    </w:p>
    <w:p w14:paraId="32604B3F">
      <w:pPr>
        <w:pStyle w:val="11"/>
      </w:pPr>
      <w:r>
        <w:rPr>
          <w:rFonts w:hint="eastAsia"/>
        </w:rPr>
        <w:t>9.核与辐射事故</w:t>
      </w:r>
    </w:p>
    <w:p w14:paraId="33338E13">
      <w:pPr>
        <w:pStyle w:val="11"/>
      </w:pPr>
      <w:r>
        <w:rPr>
          <w:rFonts w:hint="eastAsia"/>
        </w:rPr>
        <w:t>核与辐射事件中存在辐射暴露与污染的特殊性，救援需围绕剂量监测、分级去污、辐射损伤救治，重点实现辐射范围预警、防护装备调配、特异性药物使用，以保障救援人员安全与</w:t>
      </w:r>
      <w:r>
        <w:t>受照人员精准救治。主要建设内容包括</w:t>
      </w:r>
      <w:r>
        <w:rPr>
          <w:rFonts w:hint="eastAsia"/>
        </w:rPr>
        <w:t>核与辐射事件</w:t>
      </w:r>
      <w:r>
        <w:t>紧急医学救援</w:t>
      </w:r>
      <w:r>
        <w:rPr>
          <w:rFonts w:hint="eastAsia"/>
        </w:rPr>
        <w:t>研判数据</w:t>
      </w:r>
      <w:r>
        <w:t>看板、</w:t>
      </w:r>
      <w:r>
        <w:rPr>
          <w:rFonts w:hint="eastAsia"/>
        </w:rPr>
        <w:t>核与辐射事件</w:t>
      </w:r>
      <w:r>
        <w:t>医疗救援资源能力</w:t>
      </w:r>
      <w:r>
        <w:rPr>
          <w:rFonts w:hint="eastAsia"/>
        </w:rPr>
        <w:t>匹配</w:t>
      </w:r>
      <w:r>
        <w:t>、</w:t>
      </w:r>
      <w:r>
        <w:rPr>
          <w:rFonts w:hint="eastAsia"/>
        </w:rPr>
        <w:t>核与辐射事件</w:t>
      </w:r>
      <w:r>
        <w:t>现场处置</w:t>
      </w:r>
      <w:r>
        <w:rPr>
          <w:rFonts w:hint="eastAsia"/>
        </w:rPr>
        <w:t>关键环节和要素</w:t>
      </w:r>
      <w:r>
        <w:t>、</w:t>
      </w:r>
      <w:r>
        <w:rPr>
          <w:rFonts w:hint="eastAsia"/>
        </w:rPr>
        <w:t>核与辐射事件</w:t>
      </w:r>
      <w:r>
        <w:t>医学救援专业知识查看、</w:t>
      </w:r>
      <w:r>
        <w:rPr>
          <w:rFonts w:hint="eastAsia"/>
        </w:rPr>
        <w:t>核与辐射事件</w:t>
      </w:r>
      <w:r>
        <w:t>医学救援方案智能生成。</w:t>
      </w:r>
    </w:p>
    <w:p w14:paraId="5BDE2EBD">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现场实况</w:t>
      </w:r>
    </w:p>
    <w:p w14:paraId="75B3FF92">
      <w:pPr>
        <w:pStyle w:val="11"/>
      </w:pPr>
      <w:r>
        <w:rPr>
          <w:rFonts w:hint="eastAsia"/>
        </w:rPr>
        <w:t>通过集成音视频通信调度服务能力，调看紧急医学救援现场所有视频终端的视频，同时接入方舱医院信息系统，查看方舱医院救治情况。建设内容包括现场救援视频、方舱医院救治情况查看、现场救援方案调看等内容。</w:t>
      </w:r>
    </w:p>
    <w:p w14:paraId="156067FF">
      <w:pPr>
        <w:pStyle w:val="11"/>
      </w:pPr>
      <w:r>
        <w:rPr>
          <w:rFonts w:hint="eastAsia"/>
        </w:rPr>
        <w:t>1.现场救援视频</w:t>
      </w:r>
    </w:p>
    <w:p w14:paraId="2E82611A">
      <w:pPr>
        <w:pStyle w:val="11"/>
      </w:pPr>
      <w:r>
        <w:rPr>
          <w:rFonts w:hint="eastAsia"/>
        </w:rPr>
        <w:t>通过集成音视频通信调度服务能力，系统实时接入现场各类视频终端的音视频流，支持多画面分屏监控与全屏放大。指挥中心可远程调看现场处置画面，结合GIS定位信息，直观掌握救援进展与环境风险。</w:t>
      </w:r>
    </w:p>
    <w:p w14:paraId="5AD3F683">
      <w:pPr>
        <w:pStyle w:val="11"/>
      </w:pPr>
      <w:r>
        <w:rPr>
          <w:rFonts w:hint="eastAsia"/>
        </w:rPr>
        <w:t>2.方舱医院救治情况查看</w:t>
      </w:r>
    </w:p>
    <w:p w14:paraId="10A4F827">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基于音视频融合系统的整合接入能力，接入整合相关系统资源，展示方舱医院整体救治情况，通过可视化帮助指挥人员动态评估方舱承载力，确保伤员得到及时有效治疗。</w:t>
      </w:r>
    </w:p>
    <w:p w14:paraId="23D0AD9C">
      <w:pPr>
        <w:pStyle w:val="11"/>
      </w:pPr>
      <w:r>
        <w:rPr>
          <w:rFonts w:hint="eastAsia"/>
        </w:rPr>
        <w:t>（1）通过对接“国家紧急医学救援队（福建）信息化管理平台”，实时获取病床使用率、患者收治名单、治疗措施、设备状态及医护人员排班等数据，对方舱医院患者收治情况、医务人员情况、医疗资源使用情况进行统计分析与查看。</w:t>
      </w:r>
    </w:p>
    <w:p w14:paraId="17A1116A">
      <w:pPr>
        <w:pStyle w:val="11"/>
      </w:pPr>
      <w:r>
        <w:rPr>
          <w:rFonts w:hint="eastAsia"/>
        </w:rPr>
        <w:t>（2）通过音视频融合系统整合能力，接入“国家紧急医学救援队（福建）远程会诊系统”，实时调看移动手术车监控视频、术野摄像机视频及医疗设备相关画面。</w:t>
      </w:r>
    </w:p>
    <w:p w14:paraId="1925DDE3">
      <w:pPr>
        <w:pStyle w:val="11"/>
      </w:pPr>
      <w:r>
        <w:rPr>
          <w:rFonts w:hint="eastAsia"/>
        </w:rPr>
        <w:t>（3）通过音视频融合系统整合能力，接入方舱内视频监控/布控球，查看各区域视频监控，直观查看各区域医疗救治工作情况。</w:t>
      </w:r>
    </w:p>
    <w:p w14:paraId="5CBE00CA">
      <w:pPr>
        <w:pStyle w:val="11"/>
      </w:pPr>
      <w:r>
        <w:rPr>
          <w:rFonts w:hint="eastAsia"/>
        </w:rPr>
        <w:t>3.现场救援方案调看</w:t>
      </w:r>
    </w:p>
    <w:p w14:paraId="00312F7C">
      <w:pPr>
        <w:pStyle w:val="11"/>
      </w:pPr>
      <w:r>
        <w:rPr>
          <w:rFonts w:hint="eastAsia"/>
        </w:rPr>
        <w:t>存储并展示当前救援行动的方案文档，包括任务分工表、时间节点计划、处置流程图及应急预案。当现场情况变化时，指挥人员可快速修订方案并推送至执行层。调看功能支持关键词检索与流程节点定位，确保各小组清晰理解职责与目标。</w:t>
      </w:r>
    </w:p>
    <w:p w14:paraId="79F76350">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转运后送调度</w:t>
      </w:r>
    </w:p>
    <w:p w14:paraId="22A9E7E8">
      <w:pPr>
        <w:pStyle w:val="11"/>
      </w:pPr>
      <w:r>
        <w:rPr>
          <w:rFonts w:hint="eastAsia"/>
        </w:rPr>
        <w:t>根据事件定位、事件类型、应急响应级别等信息，指挥人员按照就近调度等原则，结合周边院前急救机构车辆情况联络急救中心进行车辆调度。包括院前急救资源推荐、院前急救机构及车辆查询统计、院前急救车辆调度指令/任务、院前急救调度动态查看。</w:t>
      </w:r>
    </w:p>
    <w:p w14:paraId="6B326A19">
      <w:pPr>
        <w:pStyle w:val="11"/>
      </w:pPr>
      <w:r>
        <w:rPr>
          <w:rFonts w:hint="eastAsia"/>
        </w:rPr>
        <w:t>1.院前急救资源分析</w:t>
      </w:r>
    </w:p>
    <w:p w14:paraId="081D317A">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基于全省急救一张图资源，查看事件周边急救中心及可调车辆信息。支持按时间维度估算可抵达急救车数量。查询结果按急救中心和车辆数量及类型列表查看。</w:t>
      </w:r>
    </w:p>
    <w:p w14:paraId="62FFDA7A">
      <w:pPr>
        <w:pStyle w:val="11"/>
      </w:pPr>
      <w:r>
        <w:rPr>
          <w:rFonts w:hint="eastAsia"/>
        </w:rPr>
        <w:t>2.院前急救车辆调度方案</w:t>
      </w:r>
    </w:p>
    <w:p w14:paraId="0C6D6D44">
      <w:pPr>
        <w:pStyle w:val="11"/>
      </w:pPr>
      <w:r>
        <w:rPr>
          <w:rFonts w:hint="eastAsia"/>
        </w:rPr>
        <w:t>基于资源分析情况，结合事件可能需求，推荐车辆初步调度方案供领导参考。指挥领导通过研判和会商后，形成最终调度方案。调度方案支持批次调度方式，提供调度方案管理。</w:t>
      </w:r>
    </w:p>
    <w:p w14:paraId="5D056F3E">
      <w:pPr>
        <w:pStyle w:val="11"/>
      </w:pPr>
      <w:r>
        <w:rPr>
          <w:rFonts w:hint="eastAsia"/>
        </w:rPr>
        <w:t>3.调度指令</w:t>
      </w:r>
    </w:p>
    <w:p w14:paraId="34897770">
      <w:pPr>
        <w:pStyle w:val="11"/>
      </w:pPr>
      <w:r>
        <w:rPr>
          <w:rFonts w:hint="eastAsia"/>
        </w:rPr>
        <w:t>基于调度方案，一键下发调度指令给指定急救中心，主要包括时间、地点、调车类型及数量、医护人员、以及指令其他必要信息等内容。支持通过app消息、短信方式下属，同时还提供一键语音电话方式，保障指令多重手段畅通。</w:t>
      </w:r>
    </w:p>
    <w:p w14:paraId="18B7DC55">
      <w:pPr>
        <w:pStyle w:val="11"/>
      </w:pPr>
      <w:r>
        <w:rPr>
          <w:rFonts w:hint="eastAsia"/>
        </w:rPr>
        <w:t>4.急救调度动态</w:t>
      </w:r>
    </w:p>
    <w:p w14:paraId="608C57C8">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支持以事件、调度时间批次为标记，对已经调度的急救中心反馈的调车动态查看。包括车辆位置、预计抵达时间等信息。对调度情况进行数据统计。</w:t>
      </w:r>
    </w:p>
    <w:p w14:paraId="031088A0">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卫生应急队伍调度</w:t>
      </w:r>
    </w:p>
    <w:p w14:paraId="2C5603FE">
      <w:pPr>
        <w:pStyle w:val="11"/>
      </w:pPr>
      <w:r>
        <w:rPr>
          <w:rFonts w:hint="eastAsia"/>
        </w:rPr>
        <w:t>根据事件应急响应情况和预估伤亡信息，结合周边队伍、预案关联队伍等对紧急医学救援队伍进行调度。包括队伍推荐、队伍查询、队伍调度方案、队伍地图展示、队伍路径规划、队伍调度指令/任务、队伍动态查看等内容。</w:t>
      </w:r>
    </w:p>
    <w:p w14:paraId="7AE40502">
      <w:pPr>
        <w:pStyle w:val="11"/>
      </w:pPr>
      <w:r>
        <w:rPr>
          <w:rFonts w:hint="eastAsia"/>
        </w:rPr>
        <w:t>1.队伍推荐</w:t>
      </w:r>
    </w:p>
    <w:p w14:paraId="18A1177D">
      <w:pPr>
        <w:pStyle w:val="11"/>
      </w:pPr>
      <w:r>
        <w:rPr>
          <w:rFonts w:hint="eastAsia"/>
        </w:rPr>
        <w:t>队伍推荐功能是优化救援资源配置的智能工具，基于任务类型、所需技能及队伍状态构建推荐模型。系统通过分析历史救援数据、队伍专业资质及实时位置，自动匹配并排序可用队伍。指挥中心可一键调用推荐队伍，该功能通过智能化算法减少人工筛选时间，提升复杂场景下的决策效率与救援精准度。</w:t>
      </w:r>
    </w:p>
    <w:p w14:paraId="770ED054">
      <w:pPr>
        <w:pStyle w:val="11"/>
      </w:pPr>
      <w:r>
        <w:rPr>
          <w:rFonts w:hint="eastAsia"/>
        </w:rPr>
        <w:t>2.队伍查询</w:t>
      </w:r>
    </w:p>
    <w:p w14:paraId="0E5B1005">
      <w:pPr>
        <w:pStyle w:val="11"/>
      </w:pPr>
      <w:r>
        <w:rPr>
          <w:rFonts w:hint="eastAsia"/>
        </w:rPr>
        <w:t>队伍查询功能支持指挥中心按队伍类型、专业领域及地理位置等多维度条件快速检索可用队伍。支持模糊搜索与组合筛选，同时支持历史查询记录回溯，助力指挥中心快速匹配专业力量，提升复杂场景下的资源调配效率。</w:t>
      </w:r>
    </w:p>
    <w:p w14:paraId="568239B3">
      <w:pPr>
        <w:pStyle w:val="11"/>
      </w:pPr>
      <w:r>
        <w:rPr>
          <w:rFonts w:hint="eastAsia"/>
        </w:rPr>
        <w:t>3.队伍调度方案</w:t>
      </w:r>
    </w:p>
    <w:p w14:paraId="5CEC7678">
      <w:pPr>
        <w:pStyle w:val="11"/>
      </w:pPr>
      <w:r>
        <w:rPr>
          <w:rFonts w:hint="eastAsia"/>
        </w:rPr>
        <w:t>队伍调度方案功能基于任务类型、队伍专业能力及地理位置，通过算法模型生成最优调度方案。系统整合队伍资质、装备配置、历史任务数据及实时路况信息，自动匹配最佳队伍组合，并生成包含路线规划、资源清单、协同节点的完整方案。指挥中心可一键调用方案。</w:t>
      </w:r>
    </w:p>
    <w:p w14:paraId="7689CFC1">
      <w:pPr>
        <w:pStyle w:val="11"/>
      </w:pPr>
      <w:r>
        <w:rPr>
          <w:rFonts w:hint="eastAsia"/>
        </w:rPr>
        <w:t>4.队伍地图展示</w:t>
      </w:r>
    </w:p>
    <w:p w14:paraId="1FF40A1D">
      <w:pPr>
        <w:pStyle w:val="11"/>
      </w:pPr>
      <w:r>
        <w:rPr>
          <w:rFonts w:hint="eastAsia"/>
        </w:rPr>
        <w:t>队伍地图展示功能基于GIS地图集成实时定位与动态状态数据，支持多维度呈现队伍分布、专业领域及任务状态。点击图标可查看队伍资质、装备配置、历史任务记录。支持指挥中心快速定位最近可用队伍、匹配专业需求，提升复杂场景下的资源调配效率与可视化指挥能力。</w:t>
      </w:r>
    </w:p>
    <w:p w14:paraId="7034BCB2">
      <w:pPr>
        <w:pStyle w:val="11"/>
      </w:pPr>
      <w:r>
        <w:rPr>
          <w:rFonts w:hint="eastAsia"/>
        </w:rPr>
        <w:t>5.队伍路径规划</w:t>
      </w:r>
    </w:p>
    <w:p w14:paraId="3237E16A">
      <w:pPr>
        <w:pStyle w:val="11"/>
      </w:pPr>
      <w:r>
        <w:rPr>
          <w:rFonts w:hint="eastAsia"/>
        </w:rPr>
        <w:t>队伍路径规划功能基于实时交通数据、路况信息及队伍当前位置，通过智能算法生成最优行进路线。确保资源调配效率最大化。通过与队伍调度方案、地图展示功能联动，实现“路径-队伍-任务”一体化协同，大幅提升复杂场景下的救援响应速度与精准度。</w:t>
      </w:r>
    </w:p>
    <w:p w14:paraId="24CF76F3">
      <w:pPr>
        <w:pStyle w:val="11"/>
        <w:keepNext/>
        <w:keepLines w:val="0"/>
        <w:pageBreakBefore w:val="0"/>
        <w:widowControl/>
        <w:kinsoku/>
        <w:wordWrap/>
        <w:overflowPunct/>
        <w:topLinePunct w:val="0"/>
        <w:autoSpaceDE/>
        <w:autoSpaceDN/>
        <w:bidi w:val="0"/>
        <w:adjustRightInd/>
        <w:snapToGrid/>
        <w:textAlignment w:val="auto"/>
      </w:pPr>
      <w:r>
        <w:rPr>
          <w:rFonts w:hint="eastAsia"/>
        </w:rPr>
        <w:t>6.队伍调度指令/任务</w:t>
      </w:r>
    </w:p>
    <w:p w14:paraId="46132124">
      <w:pPr>
        <w:pStyle w:val="11"/>
      </w:pPr>
      <w:r>
        <w:rPr>
          <w:rFonts w:hint="eastAsia"/>
        </w:rPr>
        <w:t>队伍调度指令/任务功能支持指挥中心根据任务需求生成标准化指令，包含目标地点、执行标准、时限要求等关键信息，通过加密信道秒级推送至队伍终端。同时与队伍路径规划、地图展示功能联动，当任务变更或路况变化时自动触发指令调整并推送至相关队伍。确保救援行动按计划高效推进，提升复杂场景下的指令传达准确性与响应速度。</w:t>
      </w:r>
    </w:p>
    <w:p w14:paraId="66EB4C40">
      <w:pPr>
        <w:pStyle w:val="11"/>
      </w:pPr>
      <w:r>
        <w:rPr>
          <w:rFonts w:hint="eastAsia"/>
        </w:rPr>
        <w:t>7.队伍动态查看</w:t>
      </w:r>
    </w:p>
    <w:p w14:paraId="6BD91BD9">
      <w:pPr>
        <w:pStyle w:val="11"/>
      </w:pPr>
      <w:r>
        <w:rPr>
          <w:rFonts w:hint="eastAsia"/>
        </w:rPr>
        <w:t>队伍动态查看功能是通过GIS地图直观展示动态分布，支持点击图标查看详细信息，助力指挥中心精准监控资源使用情况，提升复杂场景下的动态调度能力与决策透明度。</w:t>
      </w:r>
    </w:p>
    <w:p w14:paraId="030E438E">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专家(组)调度</w:t>
      </w:r>
    </w:p>
    <w:p w14:paraId="55424B78">
      <w:pPr>
        <w:pStyle w:val="11"/>
      </w:pPr>
      <w:r>
        <w:rPr>
          <w:rFonts w:hint="eastAsia"/>
        </w:rPr>
        <w:t>根据突发事件类型、级别、启动应急响应情况等，汇总全部可调度医学救援专家，方便领导查看区域内所有可调度的医学救援专家，及时调度相关救援专家开展救援指导工作。提供专家推荐、专家查询、专家地图展示、专家路径规划、专家调度指令/任务、专家动态查看等功能。</w:t>
      </w:r>
    </w:p>
    <w:p w14:paraId="6B560CDD">
      <w:pPr>
        <w:pStyle w:val="11"/>
      </w:pPr>
      <w:r>
        <w:rPr>
          <w:rFonts w:hint="eastAsia"/>
        </w:rPr>
        <w:t>1.专家推荐</w:t>
      </w:r>
    </w:p>
    <w:p w14:paraId="5F387C0F">
      <w:pPr>
        <w:pStyle w:val="11"/>
      </w:pPr>
      <w:r>
        <w:rPr>
          <w:rFonts w:hint="eastAsia"/>
        </w:rPr>
        <w:t>专家推荐功能基于任务类型、所需技能及专家实时状态构建推荐模型。系统通过分析历史救援数据、专家资质及地理位置，自动匹配并排序可用专家。指挥中心可一键调用推荐专家，系统同步发送任务指令并更新专家状态，确保专业资源调配始终最优，提升复杂场景下的决策效率与救援精准度。</w:t>
      </w:r>
    </w:p>
    <w:p w14:paraId="14FC3C5E">
      <w:pPr>
        <w:pStyle w:val="11"/>
      </w:pPr>
      <w:r>
        <w:rPr>
          <w:rFonts w:hint="eastAsia"/>
        </w:rPr>
        <w:t>2.专家查询</w:t>
      </w:r>
    </w:p>
    <w:p w14:paraId="2BA4B1B9">
      <w:pPr>
        <w:pStyle w:val="11"/>
      </w:pPr>
      <w:r>
        <w:rPr>
          <w:rFonts w:hint="eastAsia"/>
        </w:rPr>
        <w:t>专家查询功能是支持按专家类型、专业领域、当前状态及地理位置等多维度条件精准筛选。系统通过列表+地图双模式展示专家分布，支持模糊搜索与组合筛选。查询结果可关联专家推荐功能，助力指挥中心快速匹配专业力量，提升资源调配效率。</w:t>
      </w:r>
    </w:p>
    <w:p w14:paraId="6842DC4C">
      <w:pPr>
        <w:pStyle w:val="11"/>
      </w:pPr>
      <w:r>
        <w:rPr>
          <w:rFonts w:hint="eastAsia"/>
        </w:rPr>
        <w:t>3.专家地图展示</w:t>
      </w:r>
    </w:p>
    <w:p w14:paraId="680A447F">
      <w:pPr>
        <w:pStyle w:val="11"/>
      </w:pPr>
      <w:r>
        <w:rPr>
          <w:rFonts w:hint="eastAsia"/>
        </w:rPr>
        <w:t>专家地图展示功能，通过专家使用移动端应用，基于GIS地图集成实时定位与动态状态数据，支持多维度呈现专家分布、专业领域及任务状态，提升复杂场景下的资源可视化指挥能力。</w:t>
      </w:r>
    </w:p>
    <w:p w14:paraId="6CF2A3C3">
      <w:pPr>
        <w:pStyle w:val="11"/>
      </w:pPr>
      <w:r>
        <w:rPr>
          <w:rFonts w:hint="eastAsia"/>
        </w:rPr>
        <w:t>4.专家路径规划</w:t>
      </w:r>
    </w:p>
    <w:p w14:paraId="338151B3">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专家路径规划功能基于实时交通数据、路况信息及专家当前位置，通过智能算法生成最优行进路线。通过与专家调度指令、地图展示功能联动，实现“路径-专家-任务”一体化协同，大幅提升复杂场景下的响应速度与精准度。</w:t>
      </w:r>
    </w:p>
    <w:p w14:paraId="0327FC33">
      <w:pPr>
        <w:pStyle w:val="11"/>
      </w:pPr>
      <w:r>
        <w:rPr>
          <w:rFonts w:hint="eastAsia"/>
        </w:rPr>
        <w:t>5.专家调度指令/任务</w:t>
      </w:r>
    </w:p>
    <w:p w14:paraId="3002DE89">
      <w:pPr>
        <w:pStyle w:val="11"/>
      </w:pPr>
      <w:r>
        <w:rPr>
          <w:rFonts w:hint="eastAsia"/>
        </w:rPr>
        <w:t>专家调度指令/任务功能支持指挥中心根据任务需求生成标准化指令，包含目标地点、执行标准、时限要求等关键信息。通过全流程闭环管理，大幅减少沟通误差，确保专业指导按计划高效推进。</w:t>
      </w:r>
    </w:p>
    <w:p w14:paraId="791FF57A">
      <w:pPr>
        <w:pStyle w:val="11"/>
      </w:pPr>
      <w:r>
        <w:rPr>
          <w:rFonts w:hint="eastAsia"/>
        </w:rPr>
        <w:t>6.专家动态查看</w:t>
      </w:r>
    </w:p>
    <w:p w14:paraId="5A1933A4">
      <w:pPr>
        <w:pStyle w:val="11"/>
      </w:pPr>
      <w:r>
        <w:rPr>
          <w:rFonts w:hint="eastAsia"/>
        </w:rPr>
        <w:t>专家动态查看功能是通过GIS地图直观展示动态分布，支持点击图标查看详细信息。助力指挥中心精准监控资源使用情况，快速识别低效环节，提升复杂场景下的动态调度能力与决策透明度。</w:t>
      </w:r>
    </w:p>
    <w:p w14:paraId="13DF113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救治医院调度</w:t>
      </w:r>
    </w:p>
    <w:p w14:paraId="6FA34CE1">
      <w:pPr>
        <w:pStyle w:val="11"/>
      </w:pPr>
      <w:r>
        <w:rPr>
          <w:rFonts w:hint="eastAsia"/>
        </w:rPr>
        <w:t>根据事件定位、事件类型、伤员预估情况，指挥人员按照分类分级救治等原则，结合周边医疗机构救治能力情况，指定符合收治条件的医院进行伤员收治。建设包括前后方医院查询统计、医院部署分析、医院路线规划、医院部署调度指令/任务、医院部署动态查看等功能。</w:t>
      </w:r>
    </w:p>
    <w:p w14:paraId="66C949E6">
      <w:pPr>
        <w:pStyle w:val="11"/>
        <w:keepNext/>
        <w:keepLines w:val="0"/>
        <w:pageBreakBefore w:val="0"/>
        <w:widowControl/>
        <w:kinsoku/>
        <w:wordWrap/>
        <w:overflowPunct/>
        <w:topLinePunct w:val="0"/>
        <w:autoSpaceDE/>
        <w:autoSpaceDN/>
        <w:bidi w:val="0"/>
        <w:adjustRightInd/>
        <w:snapToGrid/>
        <w:textAlignment w:val="auto"/>
      </w:pPr>
      <w:r>
        <w:rPr>
          <w:rFonts w:hint="eastAsia"/>
        </w:rPr>
        <w:t>1.前后方医院查询统计</w:t>
      </w:r>
    </w:p>
    <w:p w14:paraId="5324E7A0">
      <w:pPr>
        <w:pStyle w:val="11"/>
      </w:pPr>
      <w:r>
        <w:rPr>
          <w:rFonts w:hint="eastAsia"/>
        </w:rPr>
        <w:t>该功能整合区域医疗机构基础信息与动态资源数据，支持多维度查询与可视化统计。系统可实时展示医院位置、等级、专科特长、当前床位使用率及关键设备状态。指挥人员可通过地图筛选、表格检索或条件组合，快速定位符合收治条件的医疗机构。统计模块支持按时间、区域、事件类型生成资源负载报告，辅助评估医疗机构承载能力，为区域医疗协作网络优化提供数据支撑，确保伤员分流转运的科学性。</w:t>
      </w:r>
    </w:p>
    <w:p w14:paraId="49D6D49E">
      <w:pPr>
        <w:pStyle w:val="11"/>
      </w:pPr>
      <w:r>
        <w:rPr>
          <w:rFonts w:hint="eastAsia"/>
        </w:rPr>
        <w:t>2.医院部署分析</w:t>
      </w:r>
    </w:p>
    <w:p w14:paraId="51A79607">
      <w:pPr>
        <w:pStyle w:val="11"/>
      </w:pPr>
      <w:r>
        <w:rPr>
          <w:rFonts w:hint="eastAsia"/>
        </w:rPr>
        <w:t>基于伤员预估数量、伤情分级及事件类型，结合预案库，分析周边医院专科资源，优先推荐可立即接收对应伤情等级的医院。分析结果支持手动调整，如突破地域限制选择更远但专科匹配度更高的医院，确保分类分级救治原则的精准落地，提升伤员存活率与康复质量。</w:t>
      </w:r>
    </w:p>
    <w:p w14:paraId="25336236">
      <w:pPr>
        <w:pStyle w:val="11"/>
      </w:pPr>
      <w:r>
        <w:rPr>
          <w:rFonts w:hint="eastAsia"/>
        </w:rPr>
        <w:t>3.医院路线规划</w:t>
      </w:r>
    </w:p>
    <w:p w14:paraId="3F4B7906">
      <w:pPr>
        <w:pStyle w:val="11"/>
      </w:pPr>
      <w:r>
        <w:rPr>
          <w:rFonts w:hint="eastAsia"/>
        </w:rPr>
        <w:t>结合实时交通数据、伤员优先级及医疗机构位置，系统自动生成最优转运路线。针对危重伤员，规划避开拥堵路段、优先选择高速公路或急救专用通道的路径；对需隔离的感染性疾病伤员，规划独立通道或专用转运路线，避免交叉污染。</w:t>
      </w:r>
    </w:p>
    <w:p w14:paraId="4D6EB8FD">
      <w:pPr>
        <w:pStyle w:val="11"/>
      </w:pPr>
      <w:r>
        <w:rPr>
          <w:rFonts w:hint="eastAsia"/>
        </w:rPr>
        <w:t>4.医院部署调度指令/任务</w:t>
      </w:r>
    </w:p>
    <w:p w14:paraId="2BBBABA3">
      <w:pPr>
        <w:pStyle w:val="11"/>
      </w:pPr>
      <w:r>
        <w:rPr>
          <w:rFonts w:hint="eastAsia"/>
        </w:rPr>
        <w:t>系统根据部署分析结果自动生成调度方案，或由指挥人员手动确认后，通过多通道向目标医院发送指令，明确伤员数量、伤情分级、预计到达时间及收治要求。医院接诊后，通过填报端报告相关救治进展情况，同时更新医院床位等重要资源信息。任务结束后自动归档，形成可追溯的调度日志，为责任认定与流程优化提供依据，确保指令执行的高效性与合规性。</w:t>
      </w:r>
    </w:p>
    <w:p w14:paraId="59B44B01">
      <w:pPr>
        <w:pStyle w:val="11"/>
      </w:pPr>
      <w:r>
        <w:rPr>
          <w:rFonts w:hint="eastAsia"/>
        </w:rPr>
        <w:t>5.医院部署动态查看</w:t>
      </w:r>
    </w:p>
    <w:p w14:paraId="74AE4771">
      <w:pPr>
        <w:pStyle w:val="11"/>
      </w:pPr>
      <w:r>
        <w:rPr>
          <w:rFonts w:hint="eastAsia"/>
        </w:rPr>
        <w:t>通过GIS地图与动态看板实时展示全局医院部署态势。指挥人员可直观查看所有目标医院位置、任务关联伤员类型及剩余床位数量。系统提供历史床位信息变动情况。</w:t>
      </w:r>
    </w:p>
    <w:p w14:paraId="5CF7B156">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物资调拨</w:t>
      </w:r>
    </w:p>
    <w:p w14:paraId="255B10AD">
      <w:pPr>
        <w:pStyle w:val="11"/>
      </w:pPr>
      <w:r>
        <w:rPr>
          <w:rFonts w:hint="eastAsia"/>
        </w:rPr>
        <w:t>快速关联事发地周边的物资库与库存物资信息，了解储备库不同类型物资的存量信息，结合应急物资测算，高效开展物资调拨。建设内容包括物资需求测算、物资查询、物资调拨方案、物资调拨指令/任务、物资调拨路径规划、物资调拨动态查看等内容。</w:t>
      </w:r>
    </w:p>
    <w:p w14:paraId="319B8DEC">
      <w:pPr>
        <w:pStyle w:val="11"/>
      </w:pPr>
      <w:r>
        <w:rPr>
          <w:rFonts w:hint="eastAsia"/>
        </w:rPr>
        <w:t>1.物资需求测算</w:t>
      </w:r>
    </w:p>
    <w:p w14:paraId="37A05EBE">
      <w:pPr>
        <w:pStyle w:val="11"/>
      </w:pPr>
      <w:r>
        <w:rPr>
          <w:rFonts w:hint="eastAsia"/>
        </w:rPr>
        <w:t>基于事件类型、伤员预估数量、伤情分级及救治流程，结合预案库与历史数据，自动生成需求清单，涵盖药品、耗材、防护装备等。测算结果支持手动调整，根据实时伤员变化更新需求，确保物资储备与实际需求精准匹配，避免浪费或短缺。</w:t>
      </w:r>
    </w:p>
    <w:p w14:paraId="1E5F67DB">
      <w:pPr>
        <w:pStyle w:val="11"/>
      </w:pPr>
      <w:r>
        <w:rPr>
          <w:rFonts w:hint="eastAsia"/>
        </w:rPr>
        <w:t>2.物资查询</w:t>
      </w:r>
    </w:p>
    <w:p w14:paraId="4D200550">
      <w:pPr>
        <w:pStyle w:val="11"/>
      </w:pPr>
      <w:r>
        <w:rPr>
          <w:rFonts w:hint="eastAsia"/>
        </w:rPr>
        <w:t>集成区域物资储备库基础信息与动态库存数据，支持多维度实时查询。系统可展示储备库位置、物资类别、库存量及有效期。指挥人员可通过地图筛选、条件检索或关键词搜索，快速定位符合条件的物资源。查询结果支持可视化呈现，辅助评估区域物资分布合理性，为储备库选址优化提供数据支撑，确保关键物资“找得到、调得出”。</w:t>
      </w:r>
    </w:p>
    <w:p w14:paraId="6078B636">
      <w:pPr>
        <w:pStyle w:val="11"/>
      </w:pPr>
      <w:r>
        <w:rPr>
          <w:rFonts w:hint="eastAsia"/>
        </w:rPr>
        <w:t>3.物资调拨方案</w:t>
      </w:r>
    </w:p>
    <w:p w14:paraId="11F321E4">
      <w:pPr>
        <w:pStyle w:val="11"/>
      </w:pPr>
      <w:r>
        <w:rPr>
          <w:rFonts w:hint="eastAsia"/>
        </w:rPr>
        <w:t>根据需求测算与查询结果，综合考虑物资优先级、储备库距离、交通路况、运输成本等因素，输出物资调拨方案，方案可手动调整，如突破地域限制选择更远但物资匹配度更高的储备库，确保调拨决策的科学性与灵活性。</w:t>
      </w:r>
    </w:p>
    <w:p w14:paraId="3767ED5D">
      <w:pPr>
        <w:pStyle w:val="11"/>
        <w:keepNext/>
      </w:pPr>
      <w:r>
        <w:rPr>
          <w:rFonts w:hint="eastAsia"/>
        </w:rPr>
        <w:t>4.物资调拨指令/任务</w:t>
      </w:r>
    </w:p>
    <w:p w14:paraId="2909D1D8">
      <w:pPr>
        <w:pStyle w:val="11"/>
      </w:pPr>
      <w:r>
        <w:rPr>
          <w:rFonts w:hint="eastAsia"/>
        </w:rPr>
        <w:t>实现调拨全流程闭环管理。系统根据方案生成指令，或由指挥人员确认后，通过多通道向目标储备库及运输单位发送指令，明确物资种类、数量、收货地点、时间要求及运输注意事项。接收方确认后，系统实时记录出库时间、运输车辆信息、预计到达时间等节点。任务结束后自动归档，形成可追溯的调拨日志，为责任认定与流程优化提供依据，确保指令执行的高效性与合规性。</w:t>
      </w:r>
    </w:p>
    <w:p w14:paraId="78C402C3">
      <w:pPr>
        <w:pStyle w:val="11"/>
      </w:pPr>
      <w:r>
        <w:rPr>
          <w:rFonts w:hint="eastAsia"/>
        </w:rPr>
        <w:t>5.物资调拨路径规划</w:t>
      </w:r>
    </w:p>
    <w:p w14:paraId="12AAF4FE">
      <w:pPr>
        <w:pStyle w:val="11"/>
      </w:pPr>
      <w:r>
        <w:rPr>
          <w:rFonts w:hint="eastAsia"/>
        </w:rPr>
        <w:t>结合实时交通数据、天气状况及物资特性，系统生成最优运输路线。针对急需物资，规划避开拥堵路段、优先选择高速公路或急救专用通道的路径；对需特殊运输条件的物资，规划配备温控设备的路线，确保物资质量。</w:t>
      </w:r>
    </w:p>
    <w:p w14:paraId="43857B61">
      <w:pPr>
        <w:pStyle w:val="11"/>
      </w:pPr>
      <w:r>
        <w:rPr>
          <w:rFonts w:hint="eastAsia"/>
        </w:rPr>
        <w:t>6.物资调拨动态查看</w:t>
      </w:r>
    </w:p>
    <w:p w14:paraId="72DB2089">
      <w:pPr>
        <w:pStyle w:val="11"/>
      </w:pPr>
      <w:r>
        <w:rPr>
          <w:rFonts w:hint="eastAsia"/>
        </w:rPr>
        <w:t>通过GIS地图与动态看板实时展示全局物资调拨态势。指挥人员可直观查看所有调拨任务状态、物资位置、剩余运输时间及关联事件信息，结合热力图分析高需求区域与资源流动趋势。系统提供历史数据回放、实时通讯记录等功能，辅助动态调整调拨策略。</w:t>
      </w:r>
    </w:p>
    <w:p w14:paraId="5B7C21FA">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移动方舱集成应用模块</w:t>
      </w:r>
    </w:p>
    <w:p w14:paraId="4430578D">
      <w:pPr>
        <w:pStyle w:val="11"/>
      </w:pPr>
      <w:r>
        <w:rPr>
          <w:rFonts w:hint="eastAsia"/>
        </w:rPr>
        <w:t>移动方舱集成应用模块通过信息化手段整合手术方舱、检验方舱、病房方舱等可移动医疗单元，实现现场快速部署与高效运作。通过与国家紧急医学救援（福建）队信息平台对接，在本系统中实现实时监控方舱位置、设备运行状态、物资储备及人员配置、救治进展与分析，支持通过GIS地图动态展示方舱分布与可用资源。</w:t>
      </w:r>
    </w:p>
    <w:p w14:paraId="0D9B8D00">
      <w:pPr>
        <w:pStyle w:val="11"/>
      </w:pPr>
      <w:r>
        <w:rPr>
          <w:rFonts w:hint="eastAsia"/>
        </w:rPr>
        <w:t>1.车辆动态信息</w:t>
      </w:r>
    </w:p>
    <w:p w14:paraId="237CE523">
      <w:pPr>
        <w:pStyle w:val="11"/>
      </w:pPr>
      <w:r>
        <w:rPr>
          <w:rFonts w:hint="eastAsia"/>
        </w:rPr>
        <w:t>与方舱医院建立信息联动，对配置定位设备和监控设备的车辆进行信息接入，展示方舱机动实际位置，通过视频监控、视频会议或APP方式，了解特种车辆机动情况。</w:t>
      </w:r>
    </w:p>
    <w:p w14:paraId="096F22AB">
      <w:pPr>
        <w:pStyle w:val="11"/>
      </w:pPr>
      <w:r>
        <w:rPr>
          <w:rFonts w:hint="eastAsia"/>
        </w:rPr>
        <w:t>2.现场救援部署情况</w:t>
      </w:r>
    </w:p>
    <w:p w14:paraId="0791C162">
      <w:pPr>
        <w:pStyle w:val="11"/>
      </w:pPr>
      <w:r>
        <w:rPr>
          <w:rFonts w:hint="eastAsia"/>
        </w:rPr>
        <w:t>基于GIS地理信息、标绘技术，接入国家队信息系统相关方舱部署信息，在地图上进行展示。同时关联方舱医院各单元包括门急诊、手术、医技、病房等核心单元视频，了解各单元运行状态。</w:t>
      </w:r>
    </w:p>
    <w:p w14:paraId="7DB4761C">
      <w:pPr>
        <w:pStyle w:val="11"/>
      </w:pPr>
      <w:r>
        <w:rPr>
          <w:rFonts w:hint="eastAsia"/>
        </w:rPr>
        <w:t>3.人员配置和工作动态</w:t>
      </w:r>
    </w:p>
    <w:p w14:paraId="0F240224">
      <w:pPr>
        <w:pStyle w:val="11"/>
      </w:pPr>
      <w:r>
        <w:rPr>
          <w:rFonts w:hint="eastAsia"/>
        </w:rPr>
        <w:t>接入方舱医院各分组人员配置情况、工作排班情况，对方舱医院人员各项工作进行工作时长统计。</w:t>
      </w:r>
    </w:p>
    <w:p w14:paraId="7372DD31">
      <w:pPr>
        <w:pStyle w:val="11"/>
      </w:pPr>
      <w:r>
        <w:rPr>
          <w:rFonts w:hint="eastAsia"/>
        </w:rPr>
        <w:t>4.方舱医院救治进展和信息统计</w:t>
      </w:r>
    </w:p>
    <w:p w14:paraId="189C90E5">
      <w:pPr>
        <w:pStyle w:val="11"/>
      </w:pPr>
      <w:r>
        <w:rPr>
          <w:rFonts w:hint="eastAsia"/>
        </w:rPr>
        <w:t>现场救治情况是紧急医学救援的重要信息。系统集成接入方舱医院急诊、手术、监护、伤员转出等统计信息，记录伤员救治进度。对伤员分类分级情况、伤员收治</w:t>
      </w:r>
    </w:p>
    <w:p w14:paraId="496F70D7">
      <w:pPr>
        <w:pStyle w:val="11"/>
      </w:pPr>
      <w:r>
        <w:rPr>
          <w:rFonts w:hint="eastAsia"/>
        </w:rPr>
        <w:t>5.方舱医院运行保障协同</w:t>
      </w:r>
    </w:p>
    <w:p w14:paraId="5348C52A">
      <w:pPr>
        <w:pStyle w:val="11"/>
      </w:pPr>
      <w:r>
        <w:rPr>
          <w:rFonts w:hint="eastAsia"/>
        </w:rPr>
        <w:t>通过系统对接或通过应急指挥移动端填报，对方舱医院人员、物资等相关保障的动态情况和需求进行统计和动态展示，支持与方舱医院建立音视频会商，方便现场统筹指挥协调，对方舱医院现场运行提供保障支撑。</w:t>
      </w:r>
    </w:p>
    <w:p w14:paraId="29C0CD0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任务指令与救援进展</w:t>
      </w:r>
    </w:p>
    <w:p w14:paraId="6486472E">
      <w:pPr>
        <w:pStyle w:val="11"/>
      </w:pPr>
      <w:r>
        <w:rPr>
          <w:rFonts w:hint="eastAsia"/>
        </w:rPr>
        <w:t>汇聚跟踪事件处置过程关键信息，如在队伍执行任务期间支持在系统及移动端实时进行文字信息回传的任务反馈，各过程节点领导批示及事件持续续报信息，并可查看消息的详细进展情况。指挥人员通过进展跟踪对事件整体处置详细情况了解。包括任务指令、任务反馈、领导批示、信息续报等内容。</w:t>
      </w:r>
    </w:p>
    <w:p w14:paraId="0E658E0D">
      <w:pPr>
        <w:pStyle w:val="11"/>
        <w:keepNext/>
        <w:keepLines w:val="0"/>
        <w:pageBreakBefore w:val="0"/>
        <w:widowControl/>
        <w:kinsoku/>
        <w:wordWrap/>
        <w:overflowPunct/>
        <w:topLinePunct w:val="0"/>
        <w:autoSpaceDE/>
        <w:autoSpaceDN/>
        <w:bidi w:val="0"/>
        <w:adjustRightInd/>
        <w:snapToGrid/>
        <w:textAlignment w:val="auto"/>
      </w:pPr>
      <w:r>
        <w:rPr>
          <w:rFonts w:hint="eastAsia"/>
        </w:rPr>
        <w:t>1.任务下发</w:t>
      </w:r>
    </w:p>
    <w:p w14:paraId="69073022">
      <w:pPr>
        <w:pStyle w:val="11"/>
      </w:pPr>
      <w:r>
        <w:rPr>
          <w:rFonts w:hint="eastAsia"/>
        </w:rPr>
        <w:t>主要包括任务查看和任务下发主要功能模块，满足用户在指挥过程中快速的任务指令下发，支持人员队伍调度、物资调拨、转运后送、医疗救治多种任务查看和下发。。</w:t>
      </w:r>
    </w:p>
    <w:p w14:paraId="53CE7705">
      <w:pPr>
        <w:pStyle w:val="11"/>
      </w:pPr>
      <w:r>
        <w:rPr>
          <w:rFonts w:hint="eastAsia"/>
        </w:rPr>
        <w:t>（1）任务查看</w:t>
      </w:r>
    </w:p>
    <w:p w14:paraId="32B8DF85">
      <w:pPr>
        <w:pStyle w:val="11"/>
      </w:pPr>
      <w:r>
        <w:rPr>
          <w:rFonts w:hint="eastAsia"/>
        </w:rPr>
        <w:t>汇总查看已发出的调度指令，查看任务基本信息和状态情况，关联查看反馈信息。支持按任务名称搜索和按按任务状态刷选。</w:t>
      </w:r>
    </w:p>
    <w:p w14:paraId="7963CFF3">
      <w:pPr>
        <w:pStyle w:val="11"/>
      </w:pPr>
      <w:r>
        <w:rPr>
          <w:rFonts w:hint="eastAsia"/>
        </w:rPr>
        <w:t>（2）任务下发</w:t>
      </w:r>
    </w:p>
    <w:p w14:paraId="052D86EE">
      <w:pPr>
        <w:pStyle w:val="11"/>
      </w:pPr>
      <w:r>
        <w:rPr>
          <w:rFonts w:hint="eastAsia"/>
        </w:rPr>
        <w:t>针对突发事件指挥调度过程中相关任务，可以按对象类型和执行对象进行分类进行下发。支持关联指挥机构及相关应急体系通信录，基于任务模版快速生成任务信息。对于外部联系人，支持通过通过短信通知方式下发任务。</w:t>
      </w:r>
    </w:p>
    <w:p w14:paraId="3E9E106F">
      <w:pPr>
        <w:pStyle w:val="11"/>
      </w:pPr>
      <w:r>
        <w:rPr>
          <w:rFonts w:hint="eastAsia"/>
        </w:rPr>
        <w:t>2.任务反馈</w:t>
      </w:r>
    </w:p>
    <w:p w14:paraId="50E94019">
      <w:pPr>
        <w:pStyle w:val="11"/>
      </w:pPr>
      <w:r>
        <w:rPr>
          <w:rFonts w:hint="eastAsia"/>
        </w:rPr>
        <w:t>任务反馈功能支持现场执行队伍通过系统及移动端实时回传文字信息，实现处置进展的动态上报。现场人员可随时录入关键节点数据，关联任务ID与地理位置，形成结构化的反馈记录。指挥中心可实时查看反馈内容。</w:t>
      </w:r>
    </w:p>
    <w:p w14:paraId="1F4CEDC1">
      <w:pPr>
        <w:pStyle w:val="11"/>
      </w:pPr>
      <w:r>
        <w:rPr>
          <w:rFonts w:hint="eastAsia"/>
        </w:rPr>
        <w:t>3.领导批示</w:t>
      </w:r>
    </w:p>
    <w:p w14:paraId="6549C374">
      <w:pPr>
        <w:pStyle w:val="11"/>
      </w:pPr>
      <w:r>
        <w:rPr>
          <w:rFonts w:hint="eastAsia"/>
        </w:rPr>
        <w:t>该功能集成多级领导对任务节点的批示与决策，支持批示内容嵌入任务流程。领导可通过系统界面或移动端直接批注指令，批示内容自动关联对应任务，并标记执行状态。指挥人员可实时查看批示历史与执行进度，确保决策层意图精准传达至执行层。</w:t>
      </w:r>
    </w:p>
    <w:p w14:paraId="59DC17C6">
      <w:pPr>
        <w:pStyle w:val="11"/>
      </w:pPr>
      <w:r>
        <w:rPr>
          <w:rFonts w:hint="eastAsia"/>
        </w:rPr>
        <w:t>4.信息续报</w:t>
      </w:r>
    </w:p>
    <w:p w14:paraId="6B88F094">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信息续报功能汇聚事件处置全过程的持续更新信息，形成完整的事件时间线与关键节点记录。系统自动整合现场反馈、领导批示、系统预警等多源数据，按时间顺序生成续报内容。</w:t>
      </w:r>
    </w:p>
    <w:p w14:paraId="7F823BF2">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事件总览</w:t>
      </w:r>
    </w:p>
    <w:p w14:paraId="4242BF8E">
      <w:pPr>
        <w:pStyle w:val="11"/>
      </w:pPr>
      <w:r>
        <w:rPr>
          <w:rFonts w:hint="eastAsia"/>
        </w:rPr>
        <w:t>实现对事件处置各环节的过程记录，对事件伤亡情况进行统计，对事件队伍、专家、物资、急救车调度情况进行统计。包括过程再现、伤亡统计、资源统计功能。</w:t>
      </w:r>
    </w:p>
    <w:p w14:paraId="15BB822E">
      <w:pPr>
        <w:pStyle w:val="11"/>
      </w:pPr>
      <w:r>
        <w:rPr>
          <w:rFonts w:hint="eastAsia"/>
        </w:rPr>
        <w:t>1.过程再现</w:t>
      </w:r>
    </w:p>
    <w:p w14:paraId="557DDF26">
      <w:pPr>
        <w:pStyle w:val="11"/>
      </w:pPr>
      <w:r>
        <w:rPr>
          <w:rFonts w:hint="eastAsia"/>
        </w:rPr>
        <w:t>包括事件接报信息、应急响应信息、指挥调度记录信息等，按时间轴形式管理事件全过程链，包括事件多个过程节点信息的抽取、过程节点的组织与展现。</w:t>
      </w:r>
    </w:p>
    <w:p w14:paraId="58E696BC">
      <w:pPr>
        <w:pStyle w:val="11"/>
      </w:pPr>
      <w:r>
        <w:rPr>
          <w:rFonts w:hint="eastAsia"/>
        </w:rPr>
        <w:t>2.伤亡统计</w:t>
      </w:r>
    </w:p>
    <w:p w14:paraId="213193A6">
      <w:pPr>
        <w:pStyle w:val="11"/>
      </w:pPr>
      <w:r>
        <w:rPr>
          <w:rFonts w:hint="eastAsia"/>
        </w:rPr>
        <w:t>基于系统关联和上报数据，提供事件伤亡统计数据总览及伤员分类统计，支持对不同行政区划的伤亡数据详情进行统计分析，并提供伤亡人员时序统计，便于领导及时掌握事件的整体情况。</w:t>
      </w:r>
    </w:p>
    <w:p w14:paraId="05FA099F">
      <w:pPr>
        <w:pStyle w:val="11"/>
      </w:pPr>
      <w:r>
        <w:rPr>
          <w:rFonts w:hint="eastAsia"/>
        </w:rPr>
        <w:t>3.资源统计</w:t>
      </w:r>
    </w:p>
    <w:p w14:paraId="644FC2B8">
      <w:pPr>
        <w:pStyle w:val="11"/>
      </w:pPr>
      <w:r>
        <w:rPr>
          <w:rFonts w:hint="eastAsia"/>
        </w:rPr>
        <w:t>结合事件力量调度及物资调拨数据，对队伍调度情况及物资调拨情况进行统计分析，详细展示队伍调度中队伍类型、投入数量、投入人数、专家类型及专家投入数量等信息，同时提供物资调拨中物资类型、物资名称及投入数量等信息。</w:t>
      </w:r>
    </w:p>
    <w:p w14:paraId="62EE024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地理信息工具</w:t>
      </w:r>
    </w:p>
    <w:p w14:paraId="5FD969A7">
      <w:pPr>
        <w:pStyle w:val="11"/>
      </w:pPr>
      <w:r>
        <w:rPr>
          <w:rFonts w:hint="eastAsia"/>
        </w:rPr>
        <w:t>建设包括信息查询和地图切换、常用地图服务应用、天气模块等内容。</w:t>
      </w:r>
    </w:p>
    <w:p w14:paraId="32B7170B">
      <w:pPr>
        <w:pStyle w:val="11"/>
      </w:pPr>
      <w:r>
        <w:rPr>
          <w:rFonts w:hint="eastAsia"/>
        </w:rPr>
        <w:t>1.信息查询和地图切换</w:t>
      </w:r>
    </w:p>
    <w:p w14:paraId="34FBBFA3">
      <w:pPr>
        <w:pStyle w:val="11"/>
      </w:pPr>
      <w:r>
        <w:rPr>
          <w:rFonts w:hint="eastAsia"/>
        </w:rPr>
        <w:t>支持按行政区域切换地图、按名称模糊搜索、按经纬度搜索等功能。支持高清、矢量等不同样式地图，可以根据用户喜好，切换地图。</w:t>
      </w:r>
    </w:p>
    <w:p w14:paraId="38F3A45C">
      <w:pPr>
        <w:pStyle w:val="11"/>
      </w:pPr>
      <w:r>
        <w:rPr>
          <w:rFonts w:hint="eastAsia"/>
        </w:rPr>
        <w:t>2.常用地图服务应用</w:t>
      </w:r>
    </w:p>
    <w:p w14:paraId="75F53695">
      <w:pPr>
        <w:pStyle w:val="11"/>
      </w:pPr>
      <w:r>
        <w:rPr>
          <w:rFonts w:hint="eastAsia"/>
        </w:rPr>
        <w:t>基于GIS地图服务能力，构建地图服务应用。包括一键截图、路径分析、实时路况、测量距离、测量面积等功能。</w:t>
      </w:r>
    </w:p>
    <w:p w14:paraId="5B3BF82D">
      <w:pPr>
        <w:pStyle w:val="11"/>
      </w:pPr>
      <w:r>
        <w:rPr>
          <w:rFonts w:hint="eastAsia"/>
        </w:rPr>
        <w:t>3.地图标会</w:t>
      </w:r>
    </w:p>
    <w:p w14:paraId="26ACAE8A">
      <w:pPr>
        <w:pStyle w:val="11"/>
      </w:pPr>
      <w:r>
        <w:rPr>
          <w:rFonts w:hint="eastAsia"/>
        </w:rPr>
        <w:t>提供紧急医学救援相关的多种类型图标的标绘，支持指挥常用图标如指挥部、队伍、专家、医院，以及救援装备、分区、形状等多类图标的编辑和样式调整，支持标绘方案的编辑和保存。</w:t>
      </w:r>
    </w:p>
    <w:p w14:paraId="49B0B5F4">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联合演练模式</w:t>
      </w:r>
    </w:p>
    <w:p w14:paraId="1B4138F8">
      <w:pPr>
        <w:pStyle w:val="11"/>
      </w:pPr>
      <w:r>
        <w:rPr>
          <w:rFonts w:hint="eastAsia"/>
        </w:rPr>
        <w:t>系统支持演练模式。基于生成的演练事件，系统开启演练模式，关联本次联合演练相关参演队伍、装备等，支持省内多队伍演练和跨省域多队伍演练场景。</w:t>
      </w:r>
    </w:p>
    <w:p w14:paraId="30334814">
      <w:pPr>
        <w:pStyle w:val="11"/>
      </w:pPr>
      <w:r>
        <w:rPr>
          <w:rFonts w:hint="eastAsia"/>
        </w:rPr>
        <w:t>1.联合演练方案展示</w:t>
      </w:r>
    </w:p>
    <w:p w14:paraId="3A60F3C5">
      <w:pPr>
        <w:pStyle w:val="11"/>
      </w:pPr>
      <w:r>
        <w:rPr>
          <w:rFonts w:hint="eastAsia"/>
        </w:rPr>
        <w:t>展示联合演练方案基本信息、执行程序等关键信息。支持演练方案的相关视频播放、参演力量的统计展示等。</w:t>
      </w:r>
    </w:p>
    <w:p w14:paraId="34749180">
      <w:pPr>
        <w:pStyle w:val="11"/>
        <w:keepNext/>
        <w:keepLines w:val="0"/>
        <w:pageBreakBefore w:val="0"/>
        <w:widowControl/>
        <w:kinsoku/>
        <w:wordWrap/>
        <w:overflowPunct/>
        <w:topLinePunct w:val="0"/>
        <w:autoSpaceDE/>
        <w:autoSpaceDN/>
        <w:bidi w:val="0"/>
        <w:adjustRightInd/>
        <w:snapToGrid/>
        <w:textAlignment w:val="auto"/>
      </w:pPr>
      <w:r>
        <w:rPr>
          <w:rFonts w:hint="eastAsia"/>
        </w:rPr>
        <w:t>2.多队伍集结和出动动态</w:t>
      </w:r>
    </w:p>
    <w:p w14:paraId="76FEB988">
      <w:pPr>
        <w:pStyle w:val="11"/>
      </w:pPr>
      <w:r>
        <w:rPr>
          <w:rFonts w:hint="eastAsia"/>
        </w:rPr>
        <w:t>通过短信调度通知方式，个队伍通过H5链接实时共享位置信息以及路线规划信息，通过指挥一张图汇聚各队伍实时动态。</w:t>
      </w:r>
    </w:p>
    <w:p w14:paraId="25209509">
      <w:pPr>
        <w:pStyle w:val="11"/>
      </w:pPr>
      <w:r>
        <w:rPr>
          <w:rFonts w:hint="eastAsia"/>
        </w:rPr>
        <w:t>3.联合演练队伍信息系统集成展示</w:t>
      </w:r>
    </w:p>
    <w:p w14:paraId="6E025335">
      <w:pPr>
        <w:pStyle w:val="11"/>
      </w:pPr>
      <w:r>
        <w:rPr>
          <w:rFonts w:hint="eastAsia"/>
        </w:rPr>
        <w:t>针对其他队伍已有信息系统，在网络互通前提下，支持通过免登陆的链接方式集成其他队伍相关信息系统web页面，在指挥调度一张图上呈现多队伍的动态信息。</w:t>
      </w:r>
    </w:p>
    <w:p w14:paraId="6A3F0965">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急诊救治专题分析（福建省立医院）</w:t>
      </w:r>
    </w:p>
    <w:p w14:paraId="0F584C53">
      <w:pPr>
        <w:pStyle w:val="11"/>
      </w:pPr>
      <w:r>
        <w:rPr>
          <w:rFonts w:hint="eastAsia"/>
        </w:rPr>
        <w:t>以福建省立医院急诊救治全局态势为核心，环绕急救区、急诊综合区、五大中心联动区、专科救治区及指标监测区，各区域通过数据接口实时联动，实现信息的动态更新与协同展示。实时指标1秒/次、核心指标5秒/次、资源数据30秒/次、趋势分析1小时/次更新。</w:t>
      </w:r>
    </w:p>
    <w:p w14:paraId="4974BD74">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全局救治态势</w:t>
      </w:r>
    </w:p>
    <w:p w14:paraId="1E94F8EA">
      <w:pPr>
        <w:pStyle w:val="11"/>
      </w:pPr>
      <w:r>
        <w:rPr>
          <w:rFonts w:hint="eastAsia"/>
        </w:rPr>
        <w:t>聚合三维空间状态、核心指标、患者流转轨迹及应急响应状态，实现全基地救治数据实时可视化，支撑指挥人员快速掌握全局并穿透业务细节。包括三维空间态势看板、核心指标统计、患者流转展示、响应状态等内容。</w:t>
      </w:r>
    </w:p>
    <w:p w14:paraId="541DE074">
      <w:pPr>
        <w:pStyle w:val="11"/>
      </w:pPr>
      <w:r>
        <w:rPr>
          <w:rFonts w:hint="eastAsia"/>
        </w:rPr>
        <w:t>（1）三维空间态势看板。基于三维技术，以基地相关平面图为底图，动态标注各功能区实时状态，包括床位状态、人员配置、设备清单等。通过对各区资源进行掌握，方便批量伤员救治资源协调。</w:t>
      </w:r>
    </w:p>
    <w:p w14:paraId="1938ABDE">
      <w:pPr>
        <w:pStyle w:val="11"/>
      </w:pPr>
      <w:r>
        <w:rPr>
          <w:rFonts w:hint="eastAsia"/>
        </w:rPr>
        <w:t>（2）核心指标统计。包括接诊总量（今日累计/昨日同比）、危重症占比（实时百分比+变化曲线）、五大中心核心时间综合达标率（仪表盘）、床位整体使用率（分区饼图）；对动态预警进行统计。</w:t>
      </w:r>
    </w:p>
    <w:p w14:paraId="2E262271">
      <w:pPr>
        <w:pStyle w:val="11"/>
      </w:pPr>
      <w:r>
        <w:rPr>
          <w:rFonts w:hint="eastAsia"/>
        </w:rPr>
        <w:t>（3）患者流转展示。通过不同患者分诊等级和流转去向，结合患者数量按红黄蓝颜色箭展示。</w:t>
      </w:r>
    </w:p>
    <w:p w14:paraId="080404C6">
      <w:pPr>
        <w:pStyle w:val="11"/>
      </w:pPr>
      <w:r>
        <w:rPr>
          <w:rFonts w:hint="eastAsia"/>
        </w:rPr>
        <w:t>（4）响应状态。批量伤员收治应急预案和工作方案展示。</w:t>
      </w:r>
    </w:p>
    <w:p w14:paraId="1D37CA7E">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院前协同</w:t>
      </w:r>
    </w:p>
    <w:p w14:paraId="005FFDD9">
      <w:pPr>
        <w:pStyle w:val="11"/>
      </w:pPr>
      <w:r>
        <w:t>整合急救车辆定位、接诊信息及区域协作网络，实现院前急救力量动态调度与院内信息提前交互，打通院前院内衔接链路。</w:t>
      </w:r>
      <w:r>
        <w:rPr>
          <w:rFonts w:hint="eastAsia"/>
        </w:rPr>
        <w:t>包括急诊接诊动态展示、转诊动态展示等内容。</w:t>
      </w:r>
    </w:p>
    <w:p w14:paraId="7D9A188A">
      <w:pPr>
        <w:pStyle w:val="11"/>
      </w:pPr>
      <w:r>
        <w:rPr>
          <w:rFonts w:hint="eastAsia"/>
        </w:rPr>
        <w:t>（1）急救接诊动态展示。构建院前和院内衔接链路，实现急救资源动态调度和信息提前交互。基于地图展示急救车动态，展示接诊信息列表。包括初步诊断、生命体征、已实施措施等数据。</w:t>
      </w:r>
    </w:p>
    <w:p w14:paraId="1BAC5482">
      <w:pPr>
        <w:pStyle w:val="11"/>
      </w:pPr>
      <w:r>
        <w:rPr>
          <w:rFonts w:hint="eastAsia"/>
        </w:rPr>
        <w:t>（2）转诊动态展示。统计展示今日转诊、主要病种占比、平均耗时信息。</w:t>
      </w:r>
    </w:p>
    <w:p w14:paraId="3D32B02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急诊流转</w:t>
      </w:r>
    </w:p>
    <w:p w14:paraId="5C9CB975">
      <w:pPr>
        <w:pStyle w:val="11"/>
      </w:pPr>
      <w:r>
        <w:t>通过流量监测、分诊-抢救时效追踪及分流路径分析，可视化急诊全流程效率，精准识别瓶颈节点并触发动态预警。</w:t>
      </w:r>
      <w:r>
        <w:rPr>
          <w:rFonts w:hint="eastAsia"/>
        </w:rPr>
        <w:t>包括流量分析展示、分诊抢救时效展示、分流时效分析。</w:t>
      </w:r>
    </w:p>
    <w:p w14:paraId="0383AFEC">
      <w:pPr>
        <w:pStyle w:val="11"/>
      </w:pPr>
      <w:r>
        <w:rPr>
          <w:rFonts w:hint="eastAsia"/>
        </w:rPr>
        <w:t>（1）流量分析展示。对急诊大厅人数及分类进行统计展示，支持按折线图记录趋势，并对等候时间进行统计。</w:t>
      </w:r>
    </w:p>
    <w:p w14:paraId="6E00B238">
      <w:pPr>
        <w:pStyle w:val="11"/>
      </w:pPr>
      <w:r>
        <w:rPr>
          <w:rFonts w:hint="eastAsia"/>
        </w:rPr>
        <w:t>（2）分诊抢救时效展示。通过条形图展示Ⅰ-Ⅳ级患者的平均分诊耗时，超时部分标红；通过床位状态矩阵展示床位使用情况。</w:t>
      </w:r>
    </w:p>
    <w:p w14:paraId="2BC2051B">
      <w:pPr>
        <w:pStyle w:val="11"/>
      </w:pPr>
      <w:r>
        <w:rPr>
          <w:rFonts w:hint="eastAsia"/>
        </w:rPr>
        <w:t>（3）分流时效分析。分析展示一段时间内患者分流路径平均耗时，支持采样Sankey图方式展示或其他类似功能图表展示。</w:t>
      </w:r>
    </w:p>
    <w:p w14:paraId="4D4AB2E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五大中心关键指标</w:t>
      </w:r>
    </w:p>
    <w:p w14:paraId="45BE1671">
      <w:pPr>
        <w:pStyle w:val="11"/>
      </w:pPr>
      <w:r>
        <w:rPr>
          <w:rFonts w:hint="eastAsia"/>
        </w:rPr>
        <w:t>通过与五大中心数据对接，</w:t>
      </w:r>
      <w:r>
        <w:t>聚焦胸痛、卒中、创伤等五大中心核心救治指标实时监测，</w:t>
      </w:r>
      <w:r>
        <w:rPr>
          <w:rFonts w:hint="eastAsia"/>
        </w:rPr>
        <w:t>通过卡片形式展示各中心关键指标。包括胸痛中心关键指标、卒中中心关键指标、创伤中心关键指标、</w:t>
      </w:r>
      <w:r>
        <w:t>危重孕产妇中心</w:t>
      </w:r>
      <w:r>
        <w:rPr>
          <w:rFonts w:hint="eastAsia"/>
        </w:rPr>
        <w:t>指标、</w:t>
      </w:r>
      <w:r>
        <w:t>危重新生儿中心</w:t>
      </w:r>
      <w:r>
        <w:rPr>
          <w:rFonts w:hint="eastAsia"/>
        </w:rPr>
        <w:t>关键指标。</w:t>
      </w:r>
    </w:p>
    <w:p w14:paraId="286FD4AE">
      <w:pPr>
        <w:pStyle w:val="11"/>
      </w:pPr>
      <w:r>
        <w:rPr>
          <w:rFonts w:hint="eastAsia"/>
        </w:rPr>
        <w:t>（1）胸痛中心：当前患者D-to-B时间倒计时、近7日平均值、再灌注治疗率、等待手术队列等。</w:t>
      </w:r>
    </w:p>
    <w:p w14:paraId="653ED2B4">
      <w:pPr>
        <w:pStyle w:val="11"/>
      </w:pPr>
      <w:r>
        <w:rPr>
          <w:rFonts w:hint="eastAsia"/>
        </w:rPr>
        <w:t>（2）卒中中心：DNT/DPT双计时器、血管内治疗占比、成功案例数等。</w:t>
      </w:r>
    </w:p>
    <w:p w14:paraId="362625C6">
      <w:pPr>
        <w:pStyle w:val="11"/>
      </w:pPr>
      <w:r>
        <w:rPr>
          <w:rFonts w:hint="eastAsia"/>
        </w:rPr>
        <w:t>（3）创伤中心：</w:t>
      </w:r>
      <w:r>
        <w:t>ISS评分热力图、团队平均响应时间</w:t>
      </w:r>
      <w:r>
        <w:rPr>
          <w:rFonts w:hint="eastAsia"/>
        </w:rPr>
        <w:t>等。</w:t>
      </w:r>
    </w:p>
    <w:p w14:paraId="7083E35C">
      <w:pPr>
        <w:pStyle w:val="11"/>
      </w:pPr>
      <w:r>
        <w:rPr>
          <w:rFonts w:hint="eastAsia"/>
        </w:rPr>
        <w:t>（4）</w:t>
      </w:r>
      <w:r>
        <w:t>危重孕产妇中心：高危因素占比、母婴安全率</w:t>
      </w:r>
      <w:r>
        <w:rPr>
          <w:rFonts w:hint="eastAsia"/>
        </w:rPr>
        <w:t>等。</w:t>
      </w:r>
    </w:p>
    <w:p w14:paraId="0EB636BD">
      <w:pPr>
        <w:pStyle w:val="11"/>
      </w:pPr>
      <w:r>
        <w:rPr>
          <w:rFonts w:hint="eastAsia"/>
        </w:rPr>
        <w:t>（5）</w:t>
      </w:r>
      <w:r>
        <w:t>危重新生儿中心：早产儿胎龄分布、呼吸机使用率</w:t>
      </w:r>
      <w:r>
        <w:rPr>
          <w:rFonts w:hint="eastAsia"/>
        </w:rPr>
        <w:t>等。</w:t>
      </w:r>
    </w:p>
    <w:p w14:paraId="7F5E9CF0">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专科救治响应</w:t>
      </w:r>
    </w:p>
    <w:p w14:paraId="6BB7B0CD">
      <w:pPr>
        <w:pStyle w:val="11"/>
      </w:pPr>
      <w:r>
        <w:rPr>
          <w:rFonts w:hint="eastAsia"/>
        </w:rPr>
        <w:t>实时展示重点专科床位负载、救治质量趋势及医护人员状态，支撑专科资源调配与多学科协作决策。包括专科资源负载情况、专科救治质量分析等。</w:t>
      </w:r>
    </w:p>
    <w:p w14:paraId="01068E01">
      <w:pPr>
        <w:pStyle w:val="11"/>
      </w:pPr>
      <w:r>
        <w:rPr>
          <w:rFonts w:hint="eastAsia"/>
        </w:rPr>
        <w:t>（1）专科资源负载情况。展示重点专科实时数据，包括</w:t>
      </w:r>
      <w:r>
        <w:t>床位数、在院人数、加床数，</w:t>
      </w:r>
      <w:r>
        <w:rPr>
          <w:rFonts w:hint="eastAsia"/>
        </w:rPr>
        <w:t>床位使用率超过90%标注，横向柱状图方式展示。</w:t>
      </w:r>
    </w:p>
    <w:p w14:paraId="738274A2">
      <w:pPr>
        <w:pStyle w:val="11"/>
      </w:pPr>
      <w:r>
        <w:rPr>
          <w:rFonts w:hint="eastAsia"/>
        </w:rPr>
        <w:t>（2）救治质量分析。</w:t>
      </w:r>
      <w:r>
        <w:t>对比各专科近3日治愈率与并发症发生率，差值超10%时自动标注，特殊病例追踪栏显示MDT会诊进度。</w:t>
      </w:r>
    </w:p>
    <w:p w14:paraId="6EC15480">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伤员救治全链条信息汇聚</w:t>
      </w:r>
    </w:p>
    <w:p w14:paraId="09D39C3A">
      <w:pPr>
        <w:pStyle w:val="11"/>
      </w:pPr>
      <w:r>
        <w:rPr>
          <w:rFonts w:hint="eastAsia"/>
        </w:rPr>
        <w:t>与指挥调度一张图联动，实现对事前、事中、事后各环节的过程记录；对事件伤亡情况进行统计；对事件队伍、专家、物资、急救车调度情况进行统计。对现场检伤情况、转运资源和任务情况，现有救治资源承载情况，伤员收治和转归情况进行综合的汇聚分析，为领导救援指挥提供参考。</w:t>
      </w:r>
    </w:p>
    <w:p w14:paraId="161D1BF0">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现场伤情态势</w:t>
      </w:r>
    </w:p>
    <w:p w14:paraId="75C588DF">
      <w:pPr>
        <w:pStyle w:val="11"/>
      </w:pPr>
      <w:r>
        <w:rPr>
          <w:rFonts w:hint="eastAsia"/>
        </w:rPr>
        <w:t>接入检伤分类系统、移动方舱系统，实时统计伤员数量、伤情类型、严重程度、人群特征分布，构建伤情动态分析展示。包括伤员整体情况、伤情分析、检伤时序态势等内容。</w:t>
      </w:r>
    </w:p>
    <w:p w14:paraId="3620C62D">
      <w:pPr>
        <w:pStyle w:val="11"/>
      </w:pPr>
      <w:r>
        <w:rPr>
          <w:rFonts w:hint="eastAsia"/>
        </w:rPr>
        <w:t>（1）伤员整体情况</w:t>
      </w:r>
    </w:p>
    <w:p w14:paraId="225F8D3B">
      <w:pPr>
        <w:pStyle w:val="11"/>
      </w:pPr>
      <w:r>
        <w:rPr>
          <w:rFonts w:hint="eastAsia"/>
        </w:rPr>
        <w:t>统计伤亡人员总数，包括受伤人员（危重伤、重伤、轻伤）、死亡人数。人群特征统计分析，对伤员年龄分布、性别比例、特殊人群等进行分类统计。</w:t>
      </w:r>
    </w:p>
    <w:p w14:paraId="46B9E4F4">
      <w:pPr>
        <w:pStyle w:val="11"/>
      </w:pPr>
      <w:r>
        <w:rPr>
          <w:rFonts w:hint="eastAsia"/>
        </w:rPr>
        <w:t>（2）伤情分析</w:t>
      </w:r>
    </w:p>
    <w:p w14:paraId="64913A48">
      <w:pPr>
        <w:pStyle w:val="11"/>
      </w:pPr>
      <w:r>
        <w:rPr>
          <w:rFonts w:hint="eastAsia"/>
        </w:rPr>
        <w:t>对受伤部位、受伤类型、严重程度分级进行统计分析。统计</w:t>
      </w:r>
      <w:r>
        <w:t>头部、脊柱、胸部、腹部、四肢等各部位受伤</w:t>
      </w:r>
      <w:r>
        <w:rPr>
          <w:rFonts w:hint="eastAsia"/>
        </w:rPr>
        <w:t>人数及</w:t>
      </w:r>
      <w:r>
        <w:t>比例</w:t>
      </w:r>
      <w:r>
        <w:rPr>
          <w:rFonts w:hint="eastAsia"/>
        </w:rPr>
        <w:t>；统计</w:t>
      </w:r>
      <w:r>
        <w:t>创伤（开放伤/闭合伤）、烧伤、中毒、窒息、骨折、内脏破裂、脑损伤等具体类型</w:t>
      </w:r>
      <w:r>
        <w:rPr>
          <w:rFonts w:hint="eastAsia"/>
        </w:rPr>
        <w:t>人数</w:t>
      </w:r>
      <w:r>
        <w:t>的占比</w:t>
      </w:r>
      <w:r>
        <w:rPr>
          <w:rFonts w:hint="eastAsia"/>
        </w:rPr>
        <w:t>。</w:t>
      </w:r>
    </w:p>
    <w:p w14:paraId="3275CD99">
      <w:pPr>
        <w:pStyle w:val="11"/>
      </w:pPr>
      <w:r>
        <w:rPr>
          <w:rFonts w:hint="eastAsia"/>
        </w:rPr>
        <w:t>（3）检伤时序态势</w:t>
      </w:r>
    </w:p>
    <w:p w14:paraId="6C5D4092">
      <w:pPr>
        <w:pStyle w:val="11"/>
      </w:pPr>
      <w:r>
        <w:rPr>
          <w:rFonts w:hint="eastAsia"/>
        </w:rPr>
        <w:t>按时间维度，展示近一段时间伤员的走势，通过图表方式展示。</w:t>
      </w:r>
    </w:p>
    <w:p w14:paraId="508300A6">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伤员转运动态</w:t>
      </w:r>
    </w:p>
    <w:p w14:paraId="4CBCB174">
      <w:pPr>
        <w:pStyle w:val="11"/>
      </w:pPr>
      <w:r>
        <w:rPr>
          <w:rFonts w:hint="eastAsia"/>
        </w:rPr>
        <w:t>以事件为索引，关联当前事件调度的急救车辆，对伤员转运时效进行统计分析，对转运车辆状态实时查看。包括车辆及任务统计、转运记录、车辆信息查看、转运时长统计等内容。</w:t>
      </w:r>
    </w:p>
    <w:p w14:paraId="7DF07E1D">
      <w:pPr>
        <w:pStyle w:val="11"/>
      </w:pPr>
      <w:r>
        <w:rPr>
          <w:rFonts w:hint="eastAsia"/>
        </w:rPr>
        <w:t>（1）车辆及任务统计。统计参与救援的院前急救机构和投入的转运车辆类型和数量；</w:t>
      </w:r>
    </w:p>
    <w:p w14:paraId="0E23099C">
      <w:pPr>
        <w:pStyle w:val="11"/>
      </w:pPr>
      <w:r>
        <w:rPr>
          <w:rFonts w:hint="eastAsia"/>
        </w:rPr>
        <w:t>（2）转运记录。统计已转运伤员数量、分级、去向等。查看伤员的转运记录。</w:t>
      </w:r>
    </w:p>
    <w:p w14:paraId="71346EE0">
      <w:pPr>
        <w:pStyle w:val="11"/>
      </w:pPr>
      <w:r>
        <w:rPr>
          <w:rFonts w:hint="eastAsia"/>
        </w:rPr>
        <w:t>（3）车辆信息查看。对车辆任务状态进行动态查看，支持对转运救治信息实时位置健康和查看。</w:t>
      </w:r>
    </w:p>
    <w:p w14:paraId="038E72FA">
      <w:pPr>
        <w:pStyle w:val="11"/>
      </w:pPr>
      <w:r>
        <w:rPr>
          <w:rFonts w:hint="eastAsia"/>
        </w:rPr>
        <w:t>（4）转运时长统计。以列表展示危重伤员转运时长和转运医院位置距离，并计算平均值和中位数，对转运异常情况进行提醒。</w:t>
      </w:r>
    </w:p>
    <w:p w14:paraId="0ADD8E0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伤员收治动态</w:t>
      </w:r>
    </w:p>
    <w:p w14:paraId="709D8424">
      <w:pPr>
        <w:pStyle w:val="11"/>
      </w:pPr>
      <w:r>
        <w:rPr>
          <w:rFonts w:hint="eastAsia"/>
        </w:rPr>
        <w:t>通过了解伤员收治动态，掌握医院接诊救治情况，为后续伤员分级后送和救治方案提供参考。主要内容包括救治医院资源信息、伤员接诊统计、分医院收治统计、伤员基本信息列表等。。</w:t>
      </w:r>
    </w:p>
    <w:p w14:paraId="65E359BA">
      <w:pPr>
        <w:pStyle w:val="11"/>
      </w:pPr>
      <w:r>
        <w:rPr>
          <w:rFonts w:hint="eastAsia"/>
        </w:rPr>
        <w:t>（1）救治医院资源信息。展示救治医院的专科救治能力和重点床位信息，同步相关更新时间，同时支持电话联系沟通或发送短信填报链接。</w:t>
      </w:r>
    </w:p>
    <w:p w14:paraId="5DF63020">
      <w:pPr>
        <w:pStyle w:val="11"/>
      </w:pPr>
      <w:r>
        <w:rPr>
          <w:rFonts w:hint="eastAsia"/>
        </w:rPr>
        <w:t>（2）伤员接诊统计。对伤员接诊进行统计，包括收治医院数量、已收治伤员数、死亡伤员数；住院、留观、出院统计；转入、转出统计。</w:t>
      </w:r>
    </w:p>
    <w:p w14:paraId="48A1299F">
      <w:pPr>
        <w:pStyle w:val="11"/>
      </w:pPr>
      <w:r>
        <w:rPr>
          <w:rFonts w:hint="eastAsia"/>
        </w:rPr>
        <w:t>（3）分医院收治统计。查看各医院收治情况，包括轻伤、重伤、危重伤、死亡、住院、留观、离院、转入、转出各项填报统计数据。</w:t>
      </w:r>
    </w:p>
    <w:p w14:paraId="69C6851D">
      <w:pPr>
        <w:pStyle w:val="11"/>
      </w:pPr>
      <w:r>
        <w:rPr>
          <w:rFonts w:hint="eastAsia"/>
        </w:rPr>
        <w:t>（4）伤员基本信息列表。基于填报数据，查看伤员基本信息，通过列表方式展示，支持按医院筛选和查看全部信息。</w:t>
      </w:r>
    </w:p>
    <w:p w14:paraId="7FED86E4">
      <w:pPr>
        <w:pStyle w:val="4"/>
        <w:keepNext w:val="0"/>
        <w:keepLines w:val="0"/>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伤员全链信息一览</w:t>
      </w:r>
    </w:p>
    <w:p w14:paraId="565CE578">
      <w:pPr>
        <w:pStyle w:val="11"/>
        <w:keepNext w:val="0"/>
        <w:keepLines w:val="0"/>
        <w:pageBreakBefore w:val="0"/>
        <w:widowControl w:val="0"/>
        <w:kinsoku/>
        <w:wordWrap/>
        <w:overflowPunct/>
        <w:topLinePunct w:val="0"/>
        <w:autoSpaceDE/>
        <w:autoSpaceDN/>
        <w:bidi w:val="0"/>
        <w:textAlignment w:val="auto"/>
      </w:pPr>
      <w:r>
        <w:rPr>
          <w:rFonts w:hint="eastAsia"/>
        </w:rPr>
        <w:t>以伤员为中心，查看伤员救援救治的全过程信息。按时间链节点方式展示位置信息、救治节点、过程记录信息，同时对伤员受伤情况进行可视化标注，一目了然了解伤员的伤情和现状。提供伤员查询、伤员伤情展示、伤员救治过程信息等。</w:t>
      </w:r>
    </w:p>
    <w:p w14:paraId="44DC042F">
      <w:pPr>
        <w:pStyle w:val="11"/>
      </w:pPr>
      <w:r>
        <w:rPr>
          <w:rFonts w:hint="eastAsia"/>
        </w:rPr>
        <w:t>（1）伤员查询。支持多条件查询，以及对当前事件收治的医院、伤员严重程度级别进行快速筛选。</w:t>
      </w:r>
    </w:p>
    <w:p w14:paraId="479965E0">
      <w:pPr>
        <w:pStyle w:val="11"/>
      </w:pPr>
      <w:r>
        <w:rPr>
          <w:rFonts w:hint="eastAsia"/>
        </w:rPr>
        <w:t>（2）伤员伤情展示。对伤员基本信息和伤情信息进行展示和标记。</w:t>
      </w:r>
    </w:p>
    <w:p w14:paraId="62E6244E">
      <w:pPr>
        <w:pStyle w:val="11"/>
      </w:pPr>
      <w:r>
        <w:rPr>
          <w:rFonts w:hint="eastAsia"/>
        </w:rPr>
        <w:t>（3）伤员救治过程。按时间节点展示伤员救治全流程信息，包括检伤时间、转运上车、抵达医院、急诊分诊、急诊手术、重症监护、专科治疗、转院信息、出院等各环节信息记录。针对每个节点重点信息展示，对于不涉及环节或无数据情况则不展示节点。</w:t>
      </w:r>
    </w:p>
    <w:p w14:paraId="320BADB0">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资源投入与需求统计</w:t>
      </w:r>
    </w:p>
    <w:p w14:paraId="0512FB41">
      <w:pPr>
        <w:pStyle w:val="11"/>
      </w:pPr>
      <w:r>
        <w:rPr>
          <w:rFonts w:hint="eastAsia"/>
        </w:rPr>
        <w:t>针对现场投入的各类重点资源进行统计分析，同时收集各业务单元资源需求，做好应急资源调度准备。主要包括现有重点资源投入统计、现场资源需求统计。</w:t>
      </w:r>
    </w:p>
    <w:p w14:paraId="443D9693">
      <w:pPr>
        <w:pStyle w:val="11"/>
      </w:pPr>
      <w:r>
        <w:rPr>
          <w:rFonts w:hint="eastAsia"/>
        </w:rPr>
        <w:t>（1）现有重点资源投入统计。统计现场队伍、人员、专家、重点装备、急救车等相关资源的投入统计。</w:t>
      </w:r>
    </w:p>
    <w:p w14:paraId="09C65475">
      <w:pPr>
        <w:pStyle w:val="11"/>
      </w:pPr>
      <w:r>
        <w:rPr>
          <w:rFonts w:hint="eastAsia"/>
        </w:rPr>
        <w:t>（2）现场资源需求统计。根据队伍和移动方舱上报的资源缺口需求进行统计分析，包括医疗人员数量/资质、重点急救设备、重点药品、转运车辆、外部支援需求等。</w:t>
      </w:r>
    </w:p>
    <w:p w14:paraId="18A2B1D2">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全场景视频汇聚</w:t>
      </w:r>
    </w:p>
    <w:p w14:paraId="348C8A4D">
      <w:pPr>
        <w:pStyle w:val="11"/>
      </w:pPr>
      <w:r>
        <w:t>汇聚一张图通过整合全流程多场景视频资源，在地图上实现一体化实时展示，支持视频查看、回放、操控及数据叠加，结合智能调度功能形成</w:t>
      </w:r>
      <w:r>
        <w:rPr>
          <w:rFonts w:hint="eastAsia"/>
        </w:rPr>
        <w:t>“</w:t>
      </w:r>
      <w:r>
        <w:t>看-调-控</w:t>
      </w:r>
      <w:r>
        <w:rPr>
          <w:rFonts w:hint="eastAsia"/>
        </w:rPr>
        <w:t>”</w:t>
      </w:r>
      <w:r>
        <w:t>闭环，为指挥人员提供全域动态可视化支持，助力快速态势判断、精准资源调配，提升应急响应效率与决策精准度。</w:t>
      </w:r>
    </w:p>
    <w:p w14:paraId="0EA26A9E">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t>多源视频</w:t>
      </w:r>
      <w:r>
        <w:rPr>
          <w:rFonts w:hint="eastAsia"/>
        </w:rPr>
        <w:t>融合展示</w:t>
      </w:r>
    </w:p>
    <w:p w14:paraId="07E0DD2F">
      <w:pPr>
        <w:pStyle w:val="11"/>
      </w:pPr>
      <w:r>
        <w:rPr>
          <w:rFonts w:hint="eastAsia"/>
        </w:rPr>
        <w:t>调用音视频融合系统能力，将</w:t>
      </w:r>
      <w:r>
        <w:t>汇聚</w:t>
      </w:r>
      <w:r>
        <w:rPr>
          <w:rFonts w:hint="eastAsia"/>
        </w:rPr>
        <w:t>医学</w:t>
      </w:r>
      <w:r>
        <w:t>救援全流程视频资源，涵盖救援现场（监控、无人机、单兵设备画面）、转运环节（急救车监控）、基地关键区域（指挥中心、</w:t>
      </w:r>
      <w:r>
        <w:rPr>
          <w:rFonts w:hint="eastAsia"/>
        </w:rPr>
        <w:t>急诊、</w:t>
      </w:r>
      <w:r>
        <w:t>仓库监控）、协作医院（急诊）等</w:t>
      </w:r>
      <w:r>
        <w:rPr>
          <w:rFonts w:hint="eastAsia"/>
        </w:rPr>
        <w:t>，</w:t>
      </w:r>
      <w:r>
        <w:t>全场景视频资源统一整合</w:t>
      </w:r>
      <w:r>
        <w:rPr>
          <w:rFonts w:hint="eastAsia"/>
        </w:rPr>
        <w:t>展示</w:t>
      </w:r>
      <w:r>
        <w:t>。​</w:t>
      </w:r>
    </w:p>
    <w:p w14:paraId="589206E0">
      <w:pPr>
        <w:pStyle w:val="11"/>
      </w:pPr>
      <w:r>
        <w:rPr>
          <w:rFonts w:hint="eastAsia"/>
        </w:rPr>
        <w:t>（1）支持视频源场景标签、设备类型、时间范围等多条件查询和视频分屏展示。</w:t>
      </w:r>
    </w:p>
    <w:p w14:paraId="751E9F0E">
      <w:pPr>
        <w:pStyle w:val="11"/>
      </w:pPr>
      <w:r>
        <w:rPr>
          <w:rFonts w:hint="eastAsia"/>
        </w:rPr>
        <w:t>（2）支持设置自定义视频调看方案，可以配置该方案中视频源组合，以及轮看顺序等。</w:t>
      </w:r>
    </w:p>
    <w:p w14:paraId="32C8DA9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t>地图一体化呈现</w:t>
      </w:r>
    </w:p>
    <w:p w14:paraId="5E75B787">
      <w:pPr>
        <w:pStyle w:val="11"/>
      </w:pPr>
      <w:r>
        <w:rPr>
          <w:rFonts w:hint="eastAsia"/>
        </w:rPr>
        <w:t>可基于地图模式，</w:t>
      </w:r>
      <w:r>
        <w:t>将整合的视频资源</w:t>
      </w:r>
      <w:r>
        <w:rPr>
          <w:rFonts w:hint="eastAsia"/>
        </w:rPr>
        <w:t>位置</w:t>
      </w:r>
      <w:r>
        <w:t>在地图上实时展示，支持视频回放及云台控制操作；</w:t>
      </w:r>
      <w:r>
        <w:rPr>
          <w:rFonts w:hint="eastAsia"/>
        </w:rPr>
        <w:t>支持</w:t>
      </w:r>
      <w:r>
        <w:t>在地图上叠加</w:t>
      </w:r>
      <w:r>
        <w:rPr>
          <w:rFonts w:hint="eastAsia"/>
        </w:rPr>
        <w:t>不同类型视频源的分布包括通信终端</w:t>
      </w:r>
      <w:r>
        <w:t>、</w:t>
      </w:r>
      <w:r>
        <w:rPr>
          <w:rFonts w:hint="eastAsia"/>
        </w:rPr>
        <w:t>车载监控</w:t>
      </w:r>
      <w:r>
        <w:t>、</w:t>
      </w:r>
      <w:r>
        <w:rPr>
          <w:rFonts w:hint="eastAsia"/>
        </w:rPr>
        <w:t>固定监控</w:t>
      </w:r>
      <w:r>
        <w:t>等</w:t>
      </w:r>
      <w:r>
        <w:rPr>
          <w:rFonts w:hint="eastAsia"/>
        </w:rPr>
        <w:t>，通过视频分类目录筛选控制；</w:t>
      </w:r>
      <w:r>
        <w:t>实现视频与业务</w:t>
      </w:r>
      <w:r>
        <w:rPr>
          <w:rFonts w:hint="eastAsia"/>
        </w:rPr>
        <w:t>场景标签联动、视频范围圈选展示功能</w:t>
      </w:r>
      <w:r>
        <w:t>。</w:t>
      </w:r>
    </w:p>
    <w:p w14:paraId="650EA17D">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t>智能</w:t>
      </w:r>
      <w:r>
        <w:rPr>
          <w:rFonts w:hint="eastAsia"/>
        </w:rPr>
        <w:t>语音</w:t>
      </w:r>
      <w:r>
        <w:t>调度</w:t>
      </w:r>
    </w:p>
    <w:p w14:paraId="7D562461">
      <w:pPr>
        <w:pStyle w:val="11"/>
      </w:pPr>
      <w:r>
        <w:t>具备目标区域视频自动调取能力，支持通过视频画面直接发起语音调度，打通“查看视频-调度指令-设备控制”的全流程，实现“看-调-控”一体化操作。</w:t>
      </w:r>
    </w:p>
    <w:p w14:paraId="6CBE939F">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视频回溯</w:t>
      </w:r>
    </w:p>
    <w:p w14:paraId="66323AAA">
      <w:pPr>
        <w:pStyle w:val="11"/>
      </w:pPr>
      <w:r>
        <w:rPr>
          <w:rFonts w:hint="eastAsia"/>
        </w:rPr>
        <w:t>针对调用视频源，对于本地录制的视频进行视频回溯，支持多路视频同步回溯，支持按时间段和时间节点查看视频。</w:t>
      </w:r>
    </w:p>
    <w:p w14:paraId="300167FF">
      <w:pPr>
        <w:pStyle w:val="3"/>
        <w:keepNext/>
        <w:keepLines/>
        <w:pageBreakBefore w:val="0"/>
        <w:widowControl w:val="0"/>
        <w:tabs>
          <w:tab w:val="left" w:pos="0"/>
        </w:tabs>
        <w:kinsoku/>
        <w:wordWrap/>
        <w:overflowPunct/>
        <w:topLinePunct w:val="0"/>
        <w:autoSpaceDE/>
        <w:autoSpaceDN/>
        <w:bidi w:val="0"/>
        <w:adjustRightInd/>
        <w:snapToGrid w:val="0"/>
        <w:spacing w:before="240" w:after="240"/>
        <w:textAlignment w:val="auto"/>
        <w:outlineLvl w:val="1"/>
        <w:rPr>
          <w:rFonts w:hint="eastAsia"/>
        </w:rPr>
      </w:pPr>
      <w:r>
        <w:rPr>
          <w:rFonts w:hint="eastAsia"/>
        </w:rPr>
        <w:t>重大活动医疗保障专题图</w:t>
      </w:r>
    </w:p>
    <w:p w14:paraId="40FF6C1E">
      <w:pPr>
        <w:pStyle w:val="11"/>
      </w:pPr>
      <w:r>
        <w:rPr>
          <w:rFonts w:hint="eastAsia"/>
        </w:rPr>
        <w:t>基于</w:t>
      </w:r>
      <w:r>
        <w:t>GIS技术提供定制化场地地图服务，全面展示医疗资源、</w:t>
      </w:r>
      <w:r>
        <w:rPr>
          <w:rFonts w:hint="eastAsia"/>
        </w:rPr>
        <w:t>保障</w:t>
      </w:r>
      <w:r>
        <w:t>力量分布情况，集成监控视频、</w:t>
      </w:r>
      <w:r>
        <w:rPr>
          <w:rFonts w:hint="eastAsia"/>
        </w:rPr>
        <w:t>1</w:t>
      </w:r>
      <w:r>
        <w:t>20</w:t>
      </w:r>
      <w:r>
        <w:rPr>
          <w:rFonts w:hint="eastAsia"/>
        </w:rPr>
        <w:t>调度车</w:t>
      </w:r>
      <w:r>
        <w:t>等实时视频调度功能，通过可视化手段实现资源统一管理和应急指挥联动。</w:t>
      </w:r>
    </w:p>
    <w:p w14:paraId="21E38382">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重大活动基本信息</w:t>
      </w:r>
    </w:p>
    <w:p w14:paraId="3038C614">
      <w:pPr>
        <w:pStyle w:val="11"/>
      </w:pPr>
      <w:r>
        <w:t>展示活动的名称、举办时间、举办地点、活动规模及参与人员构成（包括嘉宾、工作人员、观众等不同身份人员数量）等信息，方便用户快速了解活动整体情况。</w:t>
      </w:r>
      <w:r>
        <w:rPr>
          <w:rFonts w:hint="eastAsia"/>
        </w:rPr>
        <w:t>支持通过列表查询和选择历史、举办中、待举办的重大活动。</w:t>
      </w:r>
    </w:p>
    <w:p w14:paraId="0D13BB6B">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重大活动医疗保障组织架构</w:t>
      </w:r>
    </w:p>
    <w:p w14:paraId="4909BCA8">
      <w:pPr>
        <w:pStyle w:val="11"/>
      </w:pPr>
      <w:r>
        <w:rPr>
          <w:rFonts w:hint="eastAsia"/>
        </w:rPr>
        <w:t>通过组织架构了解本次重大活动医疗保障的组织与职责，方便各单位部门协同保障，主要包括组织架构展示、基于组织架构进行会议会商、重点关注信息的查看。</w:t>
      </w:r>
    </w:p>
    <w:p w14:paraId="15974922">
      <w:pPr>
        <w:pStyle w:val="11"/>
        <w:keepNext/>
        <w:keepLines w:val="0"/>
        <w:pageBreakBefore w:val="0"/>
        <w:widowControl/>
        <w:kinsoku/>
        <w:wordWrap/>
        <w:overflowPunct/>
        <w:topLinePunct w:val="0"/>
        <w:autoSpaceDE/>
        <w:autoSpaceDN/>
        <w:bidi w:val="0"/>
        <w:adjustRightInd/>
        <w:snapToGrid/>
        <w:textAlignment w:val="auto"/>
      </w:pPr>
      <w:r>
        <w:rPr>
          <w:rFonts w:hint="eastAsia"/>
        </w:rPr>
        <w:t>1.组织机构展示</w:t>
      </w:r>
    </w:p>
    <w:p w14:paraId="67DD577E">
      <w:pPr>
        <w:pStyle w:val="11"/>
      </w:pPr>
      <w:r>
        <w:rPr>
          <w:rFonts w:hint="eastAsia"/>
        </w:rPr>
        <w:t>以树形结构展示组织架构，包括领导小组、执行小组、医疗救治组、物资保障组等各专业保障小组，明确各小组的职责和负责人信息，便于快速对接和协调工作。</w:t>
      </w:r>
    </w:p>
    <w:p w14:paraId="31727B2E">
      <w:pPr>
        <w:pStyle w:val="11"/>
      </w:pPr>
      <w:r>
        <w:rPr>
          <w:rFonts w:hint="eastAsia"/>
        </w:rPr>
        <w:t>2.会议会商</w:t>
      </w:r>
    </w:p>
    <w:p w14:paraId="0FEC5799">
      <w:pPr>
        <w:pStyle w:val="11"/>
      </w:pPr>
      <w:r>
        <w:rPr>
          <w:rFonts w:hint="eastAsia"/>
        </w:rPr>
        <w:t>调用音视频融合系统能力，支持通过组织架构快速视频会商、一键短信、一键语音电话等功能。</w:t>
      </w:r>
    </w:p>
    <w:p w14:paraId="78E951C9">
      <w:pPr>
        <w:pStyle w:val="11"/>
        <w:keepNext/>
      </w:pPr>
      <w:r>
        <w:rPr>
          <w:rFonts w:hint="eastAsia"/>
        </w:rPr>
        <w:t>3.重点关注</w:t>
      </w:r>
    </w:p>
    <w:p w14:paraId="29F3779E">
      <w:pPr>
        <w:pStyle w:val="11"/>
      </w:pPr>
      <w:r>
        <w:rPr>
          <w:rFonts w:hint="eastAsia"/>
        </w:rPr>
        <w:t>支持动态展示领导的指示批示信息，相关通知和工作方案查看等。</w:t>
      </w:r>
    </w:p>
    <w:p w14:paraId="7C40BBF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重大活动医疗保障资源统计</w:t>
      </w:r>
    </w:p>
    <w:p w14:paraId="5A76FAB2">
      <w:pPr>
        <w:pStyle w:val="11"/>
      </w:pPr>
      <w:r>
        <w:t>对医疗人员、医疗设备、药品</w:t>
      </w:r>
      <w:r>
        <w:rPr>
          <w:rFonts w:hint="eastAsia"/>
        </w:rPr>
        <w:t>、车辆</w:t>
      </w:r>
      <w:r>
        <w:t>等资源按不同类别进行统计，并以图表的形式展示，让数据更直观，便于掌握资源分布和储备情况。</w:t>
      </w:r>
    </w:p>
    <w:p w14:paraId="217C591B">
      <w:pPr>
        <w:pStyle w:val="11"/>
      </w:pPr>
      <w:r>
        <w:rPr>
          <w:rFonts w:hint="eastAsia"/>
        </w:rPr>
        <w:t>结合医疗保障部署方案，支持按类型联动各类资源的分布。</w:t>
      </w:r>
    </w:p>
    <w:p w14:paraId="3A731D80">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重大活动医疗保障部署查看</w:t>
      </w:r>
    </w:p>
    <w:p w14:paraId="6D3F9648">
      <w:pPr>
        <w:pStyle w:val="11"/>
      </w:pPr>
      <w:r>
        <w:t>结合地图展示医疗站点的分布、救护车的停放位置等部署情况，直观明了地呈现医疗保障资源的布局。</w:t>
      </w:r>
    </w:p>
    <w:p w14:paraId="3B753FBE">
      <w:pPr>
        <w:pStyle w:val="11"/>
      </w:pPr>
      <w:r>
        <w:rPr>
          <w:rFonts w:hint="eastAsia"/>
        </w:rPr>
        <w:t>1.医疗保障区域划分</w:t>
      </w:r>
    </w:p>
    <w:p w14:paraId="1C1B31F8">
      <w:pPr>
        <w:pStyle w:val="11"/>
      </w:pPr>
      <w:r>
        <w:rPr>
          <w:rFonts w:hint="eastAsia"/>
        </w:rPr>
        <w:t>在地图上展示医疗保障范围的分级分区信息。</w:t>
      </w:r>
    </w:p>
    <w:p w14:paraId="5A58B7AE">
      <w:pPr>
        <w:pStyle w:val="11"/>
      </w:pPr>
      <w:r>
        <w:rPr>
          <w:rFonts w:hint="eastAsia"/>
        </w:rPr>
        <w:t>2.医疗站点分布</w:t>
      </w:r>
    </w:p>
    <w:p w14:paraId="188B7E15">
      <w:pPr>
        <w:pStyle w:val="11"/>
      </w:pPr>
      <w:r>
        <w:rPr>
          <w:rFonts w:hint="eastAsia"/>
        </w:rPr>
        <w:t>在地图上标注各医疗站点的具体位置，点击可查看该站点的医疗人员配置、医疗设备和药品储备情况、负责区域等信息。</w:t>
      </w:r>
      <w:r>
        <w:t>​</w:t>
      </w:r>
    </w:p>
    <w:p w14:paraId="3A70A660">
      <w:pPr>
        <w:pStyle w:val="11"/>
      </w:pPr>
      <w:r>
        <w:rPr>
          <w:rFonts w:hint="eastAsia"/>
        </w:rPr>
        <w:t>3.救护车停放位置</w:t>
      </w:r>
    </w:p>
    <w:p w14:paraId="0EAB73F0">
      <w:pPr>
        <w:pStyle w:val="11"/>
      </w:pPr>
      <w:r>
        <w:rPr>
          <w:rFonts w:hint="eastAsia"/>
        </w:rPr>
        <w:t>在地图上实时显示救护车的停放位置，标注救护车的型号、配备的急救设备和药品、所属单位及联系方式等信息，便于紧急情况下的调度。</w:t>
      </w:r>
      <w:r>
        <w:t>​</w:t>
      </w:r>
    </w:p>
    <w:p w14:paraId="628B8777">
      <w:pPr>
        <w:pStyle w:val="11"/>
      </w:pPr>
      <w:r>
        <w:rPr>
          <w:rFonts w:hint="eastAsia"/>
        </w:rPr>
        <w:t>4.应急通道标注</w:t>
      </w:r>
    </w:p>
    <w:p w14:paraId="1DD8D2CC">
      <w:pPr>
        <w:pStyle w:val="11"/>
      </w:pPr>
      <w:r>
        <w:rPr>
          <w:rFonts w:hint="eastAsia"/>
        </w:rPr>
        <w:t>在地图上标注活动现场的应急通道，确保医疗救援车辆和人员能快速通行。</w:t>
      </w:r>
    </w:p>
    <w:p w14:paraId="221BAB89">
      <w:pPr>
        <w:pStyle w:val="11"/>
      </w:pPr>
      <w:r>
        <w:rPr>
          <w:rFonts w:hint="eastAsia"/>
        </w:rPr>
        <w:t>5.定点医院</w:t>
      </w:r>
    </w:p>
    <w:p w14:paraId="1A906EEE">
      <w:pPr>
        <w:pStyle w:val="11"/>
      </w:pPr>
      <w:r>
        <w:rPr>
          <w:rFonts w:hint="eastAsia"/>
        </w:rPr>
        <w:t>基于地图，查看定点医院信息和资源状态，支持与医院通信联系。</w:t>
      </w:r>
    </w:p>
    <w:p w14:paraId="31FC50DE">
      <w:pPr>
        <w:pStyle w:val="11"/>
      </w:pPr>
      <w:r>
        <w:rPr>
          <w:rFonts w:hint="eastAsia"/>
        </w:rPr>
        <w:t>6.转运路线</w:t>
      </w:r>
    </w:p>
    <w:p w14:paraId="37B7152A">
      <w:pPr>
        <w:pStyle w:val="11"/>
      </w:pPr>
      <w:r>
        <w:rPr>
          <w:rFonts w:hint="eastAsia"/>
        </w:rPr>
        <w:t>根据医疗保障方案，查看活动场所医疗点车辆进出路线、送往定点医院的转运路线及时间。</w:t>
      </w:r>
    </w:p>
    <w:p w14:paraId="05B3AECC">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重大活动医疗保障指挥调度</w:t>
      </w:r>
    </w:p>
    <w:p w14:paraId="594586F9">
      <w:pPr>
        <w:pStyle w:val="11"/>
      </w:pPr>
      <w:r>
        <w:t>具备实时通讯、指令下达、资源调配等功能，确保在紧急情况下能快速响应和处理</w:t>
      </w:r>
      <w:r>
        <w:rPr>
          <w:rFonts w:hint="eastAsia"/>
        </w:rPr>
        <w:t>，包括医疗保障人员调动、急救车辆调度等主要功能。</w:t>
      </w:r>
    </w:p>
    <w:p w14:paraId="5B57E781">
      <w:pPr>
        <w:pStyle w:val="11"/>
      </w:pPr>
      <w:r>
        <w:rPr>
          <w:rFonts w:hint="eastAsia"/>
        </w:rPr>
        <w:t>1.实时通讯</w:t>
      </w:r>
    </w:p>
    <w:p w14:paraId="56593307">
      <w:pPr>
        <w:pStyle w:val="11"/>
      </w:pPr>
      <w:r>
        <w:rPr>
          <w:rFonts w:hint="eastAsia"/>
        </w:rPr>
        <w:t>支持文字、语音、视频等多种通讯方式，实现各小组之间、指挥中心与现场之间的实时沟通。</w:t>
      </w:r>
    </w:p>
    <w:p w14:paraId="3707745A">
      <w:pPr>
        <w:pStyle w:val="11"/>
      </w:pPr>
      <w:r>
        <w:rPr>
          <w:rFonts w:hint="eastAsia"/>
        </w:rPr>
        <w:t>2.指令下达</w:t>
      </w:r>
    </w:p>
    <w:p w14:paraId="34076E3F">
      <w:pPr>
        <w:pStyle w:val="11"/>
      </w:pPr>
      <w:r>
        <w:rPr>
          <w:rFonts w:hint="eastAsia"/>
        </w:rPr>
        <w:t>指挥人员可通过该模块向各小组或个人下达指令，指令下达后可跟踪执行情况，确保指令得到及时落实。</w:t>
      </w:r>
    </w:p>
    <w:p w14:paraId="1C1D40A7">
      <w:pPr>
        <w:pStyle w:val="11"/>
      </w:pPr>
      <w:r>
        <w:rPr>
          <w:rFonts w:hint="eastAsia"/>
        </w:rPr>
        <w:t>3.资源调配</w:t>
      </w:r>
    </w:p>
    <w:p w14:paraId="29461160">
      <w:pPr>
        <w:pStyle w:val="11"/>
        <w:keepNext w:val="0"/>
        <w:keepLines w:val="0"/>
        <w:pageBreakBefore w:val="0"/>
        <w:widowControl w:val="0"/>
        <w:kinsoku/>
        <w:wordWrap/>
        <w:overflowPunct/>
        <w:topLinePunct w:val="0"/>
        <w:autoSpaceDE/>
        <w:autoSpaceDN/>
        <w:bidi w:val="0"/>
        <w:adjustRightInd/>
        <w:snapToGrid/>
        <w:textAlignment w:val="auto"/>
      </w:pPr>
      <w:r>
        <w:rPr>
          <w:rFonts w:hint="eastAsia"/>
        </w:rPr>
        <w:t>根据现场情况，可快速调配医疗人员、医疗设备、药品和救护车等资源，系统将自动更新资源的分布和状态信息。</w:t>
      </w:r>
    </w:p>
    <w:p w14:paraId="00154707">
      <w:pPr>
        <w:pStyle w:val="11"/>
      </w:pPr>
      <w:r>
        <w:rPr>
          <w:rFonts w:hint="eastAsia"/>
        </w:rPr>
        <w:t>4.应急预案启动</w:t>
      </w:r>
    </w:p>
    <w:p w14:paraId="4B527F08">
      <w:pPr>
        <w:pStyle w:val="11"/>
      </w:pPr>
      <w:r>
        <w:rPr>
          <w:rFonts w:hint="eastAsia"/>
        </w:rPr>
        <w:t>当发生突发事件时，可快速启动相应的应急预案，系统将自动显示应急处置流程和相关资源信息。</w:t>
      </w:r>
    </w:p>
    <w:p w14:paraId="36E0252F">
      <w:pPr>
        <w:pStyle w:val="11"/>
      </w:pPr>
      <w:r>
        <w:rPr>
          <w:rFonts w:hint="eastAsia"/>
        </w:rPr>
        <w:t>5.转运救治动态</w:t>
      </w:r>
    </w:p>
    <w:p w14:paraId="4FFF43EE">
      <w:pPr>
        <w:pStyle w:val="11"/>
      </w:pPr>
      <w:r>
        <w:rPr>
          <w:rFonts w:hint="eastAsia"/>
        </w:rPr>
        <w:t>针对突发事件时，可以查看当前调度处置的急救车辆转运信息、伤员送治医院及相关救治信息。</w:t>
      </w:r>
    </w:p>
    <w:p w14:paraId="0EDDE2B9">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重大活动现场实况</w:t>
      </w:r>
    </w:p>
    <w:p w14:paraId="714F7DD7">
      <w:pPr>
        <w:pStyle w:val="11"/>
      </w:pPr>
      <w:r>
        <w:rPr>
          <w:rFonts w:hint="eastAsia"/>
        </w:rPr>
        <w:t>基于融合通信平台，预留接入重大活动现场实时视频，包括不限于场所或路线监控视频、无人机航拍视频或指定单兵设备回传视频等。通过接入重大活动现场实时视频，医疗保障队伍可及时掌握现场人群动态、伤员所在位置等，以便前置风险预判、快速联动就近医疗保障人员抵达现场。</w:t>
      </w:r>
    </w:p>
    <w:p w14:paraId="119B8882">
      <w:pPr>
        <w:pStyle w:val="11"/>
        <w:keepNext/>
        <w:keepLines w:val="0"/>
        <w:pageBreakBefore w:val="0"/>
        <w:widowControl/>
        <w:kinsoku/>
        <w:wordWrap/>
        <w:overflowPunct/>
        <w:topLinePunct w:val="0"/>
        <w:autoSpaceDE/>
        <w:autoSpaceDN/>
        <w:bidi w:val="0"/>
        <w:adjustRightInd/>
        <w:snapToGrid/>
        <w:textAlignment w:val="auto"/>
      </w:pPr>
      <w:r>
        <w:rPr>
          <w:rFonts w:hint="eastAsia"/>
        </w:rPr>
        <w:t>1.现场视频视频源接入管理</w:t>
      </w:r>
    </w:p>
    <w:p w14:paraId="16D0B02E">
      <w:pPr>
        <w:pStyle w:val="11"/>
      </w:pPr>
      <w:r>
        <w:rPr>
          <w:rFonts w:hint="eastAsia"/>
        </w:rPr>
        <w:t>在重大活动保障前期，进行实时视频接入配置与调试，支持对活动组委、公安、交通、定点医院相关视频源的配置和接入。</w:t>
      </w:r>
    </w:p>
    <w:p w14:paraId="5F039D17">
      <w:pPr>
        <w:pStyle w:val="11"/>
      </w:pPr>
      <w:r>
        <w:rPr>
          <w:rFonts w:hint="eastAsia"/>
        </w:rPr>
        <w:t>2.实时视频展示与推送</w:t>
      </w:r>
    </w:p>
    <w:p w14:paraId="28AE6707">
      <w:pPr>
        <w:pStyle w:val="11"/>
      </w:pPr>
      <w:r>
        <w:rPr>
          <w:rFonts w:hint="eastAsia"/>
        </w:rPr>
        <w:t>支持接入视频自动轮播、快速搜索、调度查看，支持位置与视频同屏展示，例如路线位置与视频监控同屏联动展示。</w:t>
      </w:r>
    </w:p>
    <w:p w14:paraId="45B3520E">
      <w:pPr>
        <w:pStyle w:val="11"/>
      </w:pPr>
      <w:r>
        <w:rPr>
          <w:rFonts w:hint="eastAsia"/>
        </w:rPr>
        <w:t>对接入的指定某路视频可以推送到APP端，App端可以通过视频共享信息查看该视频源。</w:t>
      </w:r>
    </w:p>
    <w:p w14:paraId="0B5FCD1D">
      <w:pPr>
        <w:pStyle w:val="11"/>
      </w:pPr>
      <w:r>
        <w:rPr>
          <w:rFonts w:hint="eastAsia"/>
        </w:rPr>
        <w:t>3.赛事信息共享查看</w:t>
      </w:r>
    </w:p>
    <w:p w14:paraId="754C85D5">
      <w:pPr>
        <w:pStyle w:val="11"/>
      </w:pPr>
      <w:r>
        <w:rPr>
          <w:rFonts w:hint="eastAsia"/>
        </w:rPr>
        <w:t>展示重大活动相关议程或赛事安排，方便对相关场所及时段进行医疗保障资源的动态调整调度。支持以免登陆链接方式或者附件导入方式集成接入。</w:t>
      </w:r>
    </w:p>
    <w:p w14:paraId="13B7345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重大活动医疗保障总结</w:t>
      </w:r>
    </w:p>
    <w:p w14:paraId="765FC019">
      <w:pPr>
        <w:pStyle w:val="11"/>
      </w:pPr>
      <w:r>
        <w:t>对活动期间的医疗保障工作进行总结，包括救治情况、资源使用情况等，为今后的工作提供参考。</w:t>
      </w:r>
    </w:p>
    <w:p w14:paraId="52597EC2">
      <w:pPr>
        <w:pStyle w:val="11"/>
      </w:pPr>
      <w:r>
        <w:rPr>
          <w:rFonts w:hint="eastAsia"/>
        </w:rPr>
        <w:t>1.救治情况</w:t>
      </w:r>
    </w:p>
    <w:p w14:paraId="4E60C619">
      <w:pPr>
        <w:pStyle w:val="11"/>
      </w:pPr>
      <w:r>
        <w:t>统计接诊人数、受伤类型、救治结果等信息，分析常见的伤病类型和原因</w:t>
      </w:r>
      <w:r>
        <w:rPr>
          <w:rFonts w:hint="eastAsia"/>
        </w:rPr>
        <w:t>。</w:t>
      </w:r>
    </w:p>
    <w:p w14:paraId="719C7CF4">
      <w:pPr>
        <w:pStyle w:val="11"/>
        <w:keepNext/>
        <w:keepLines w:val="0"/>
        <w:pageBreakBefore w:val="0"/>
        <w:widowControl/>
        <w:kinsoku/>
        <w:wordWrap/>
        <w:overflowPunct/>
        <w:topLinePunct w:val="0"/>
        <w:autoSpaceDE/>
        <w:autoSpaceDN/>
        <w:bidi w:val="0"/>
        <w:adjustRightInd/>
        <w:snapToGrid/>
        <w:textAlignment w:val="auto"/>
      </w:pPr>
      <w:r>
        <w:rPr>
          <w:rFonts w:hint="eastAsia"/>
        </w:rPr>
        <w:t>2.资源投入与使用</w:t>
      </w:r>
    </w:p>
    <w:p w14:paraId="1B728E9C">
      <w:pPr>
        <w:pStyle w:val="11"/>
      </w:pPr>
      <w:r>
        <w:rPr>
          <w:rFonts w:hint="eastAsia"/>
        </w:rPr>
        <w:t>统计医疗人员、医疗设备、药品等资源的使用数量和频率，评估资源配置的合理性。</w:t>
      </w:r>
    </w:p>
    <w:p w14:paraId="14D5B4CA">
      <w:pPr>
        <w:pStyle w:val="11"/>
      </w:pPr>
      <w:r>
        <w:rPr>
          <w:rFonts w:hint="eastAsia"/>
        </w:rPr>
        <w:t>3.总结报告</w:t>
      </w:r>
    </w:p>
    <w:p w14:paraId="19B4BFBF">
      <w:pPr>
        <w:pStyle w:val="11"/>
        <w:rPr>
          <w:rFonts w:hint="eastAsia"/>
          <w:lang w:val="en-US" w:eastAsia="zh-CN"/>
        </w:rPr>
      </w:pPr>
      <w:r>
        <w:rPr>
          <w:rFonts w:hint="eastAsia"/>
        </w:rPr>
        <w:t>基于模板，生成总结报告初稿，包括救治情况、资源投入和使用情况、工作亮点和不足等内容。支持手动编辑完善报告内容。</w:t>
      </w:r>
    </w:p>
    <w:sectPr>
      <w:pgSz w:w="11906" w:h="16838"/>
      <w:pgMar w:top="1417" w:right="1418" w:bottom="141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83E1C"/>
    <w:multiLevelType w:val="multilevel"/>
    <w:tmpl w:val="00B83E1C"/>
    <w:lvl w:ilvl="0" w:tentative="0">
      <w:start w:val="1"/>
      <w:numFmt w:val="decimal"/>
      <w:pStyle w:val="2"/>
      <w:suff w:val="space"/>
      <w:lvlText w:val="第%1章"/>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pStyle w:val="5"/>
      <w:suff w:val="space"/>
      <w:lvlText w:val="%1.%2.%3.%4"/>
      <w:lvlJc w:val="left"/>
      <w:pPr>
        <w:ind w:left="284" w:firstLine="0"/>
      </w:pPr>
      <w:rPr>
        <w:rFonts w:hint="eastAsia"/>
      </w:rPr>
    </w:lvl>
    <w:lvl w:ilvl="4" w:tentative="0">
      <w:start w:val="1"/>
      <w:numFmt w:val="decimal"/>
      <w:pStyle w:val="6"/>
      <w:suff w:val="space"/>
      <w:lvlText w:val="%1.%2.%3.%4.%5"/>
      <w:lvlJc w:val="left"/>
      <w:pPr>
        <w:ind w:left="710" w:firstLine="0"/>
      </w:pPr>
      <w:rPr>
        <w:rFonts w:hint="eastAsia"/>
      </w:rPr>
    </w:lvl>
    <w:lvl w:ilvl="5" w:tentative="0">
      <w:start w:val="1"/>
      <w:numFmt w:val="decimal"/>
      <w:pStyle w:val="7"/>
      <w:suff w:val="space"/>
      <w:lvlText w:val="%1.%2.%3.%4.%5.%6"/>
      <w:lvlJc w:val="left"/>
      <w:pPr>
        <w:ind w:left="568"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zM4NGJkNmU2YjZhOWMxMTcyNDNkZWIyM2IzYzgifQ=="/>
  </w:docVars>
  <w:rsids>
    <w:rsidRoot w:val="2A212BF9"/>
    <w:rsid w:val="000B693E"/>
    <w:rsid w:val="000D400C"/>
    <w:rsid w:val="00120E85"/>
    <w:rsid w:val="001D6F0C"/>
    <w:rsid w:val="002C4F38"/>
    <w:rsid w:val="00384C7E"/>
    <w:rsid w:val="004335F5"/>
    <w:rsid w:val="00444D7F"/>
    <w:rsid w:val="004505A4"/>
    <w:rsid w:val="004A0241"/>
    <w:rsid w:val="004C03F9"/>
    <w:rsid w:val="004D488D"/>
    <w:rsid w:val="00676903"/>
    <w:rsid w:val="00676F69"/>
    <w:rsid w:val="007A4271"/>
    <w:rsid w:val="007F20E3"/>
    <w:rsid w:val="00834478"/>
    <w:rsid w:val="008F22E6"/>
    <w:rsid w:val="0093305D"/>
    <w:rsid w:val="00977571"/>
    <w:rsid w:val="009A0095"/>
    <w:rsid w:val="009D124E"/>
    <w:rsid w:val="009E5941"/>
    <w:rsid w:val="00BE6AF1"/>
    <w:rsid w:val="00C07623"/>
    <w:rsid w:val="00CB1923"/>
    <w:rsid w:val="00E35F4C"/>
    <w:rsid w:val="00EC1F4E"/>
    <w:rsid w:val="00EC61D9"/>
    <w:rsid w:val="00EE4E56"/>
    <w:rsid w:val="05917228"/>
    <w:rsid w:val="05C47AC2"/>
    <w:rsid w:val="061479B9"/>
    <w:rsid w:val="09030688"/>
    <w:rsid w:val="09A64A64"/>
    <w:rsid w:val="0FAE09D7"/>
    <w:rsid w:val="190E24E6"/>
    <w:rsid w:val="222138E3"/>
    <w:rsid w:val="22EF6E4F"/>
    <w:rsid w:val="23F00E68"/>
    <w:rsid w:val="24826850"/>
    <w:rsid w:val="24E862E1"/>
    <w:rsid w:val="261849A4"/>
    <w:rsid w:val="28974A46"/>
    <w:rsid w:val="292A0C96"/>
    <w:rsid w:val="2A212BF9"/>
    <w:rsid w:val="2A97233B"/>
    <w:rsid w:val="309335A5"/>
    <w:rsid w:val="30AB637E"/>
    <w:rsid w:val="32E9273A"/>
    <w:rsid w:val="33842DF5"/>
    <w:rsid w:val="33D10469"/>
    <w:rsid w:val="361C5DEB"/>
    <w:rsid w:val="371143AA"/>
    <w:rsid w:val="3779005F"/>
    <w:rsid w:val="3809239F"/>
    <w:rsid w:val="3B8A0E40"/>
    <w:rsid w:val="3C12216A"/>
    <w:rsid w:val="3C4A24E1"/>
    <w:rsid w:val="439B388B"/>
    <w:rsid w:val="47A83982"/>
    <w:rsid w:val="4A3E1CA5"/>
    <w:rsid w:val="4CE90CC5"/>
    <w:rsid w:val="4FA7451F"/>
    <w:rsid w:val="504660D2"/>
    <w:rsid w:val="51A25E57"/>
    <w:rsid w:val="53BB0B96"/>
    <w:rsid w:val="553D536F"/>
    <w:rsid w:val="55A35789"/>
    <w:rsid w:val="56AE04EC"/>
    <w:rsid w:val="5F9A19AB"/>
    <w:rsid w:val="5FE175D9"/>
    <w:rsid w:val="5FFE462F"/>
    <w:rsid w:val="63312626"/>
    <w:rsid w:val="672843FB"/>
    <w:rsid w:val="690F6F65"/>
    <w:rsid w:val="6974145B"/>
    <w:rsid w:val="6CB71DEE"/>
    <w:rsid w:val="6DAC2F2D"/>
    <w:rsid w:val="71844269"/>
    <w:rsid w:val="761756AB"/>
    <w:rsid w:val="7650704C"/>
    <w:rsid w:val="778D20C9"/>
    <w:rsid w:val="77FE22EA"/>
    <w:rsid w:val="7C76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9"/>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qFormat/>
    <w:uiPriority w:val="9"/>
    <w:pPr>
      <w:keepNext/>
      <w:keepLines/>
      <w:pageBreakBefore/>
      <w:numPr>
        <w:ilvl w:val="0"/>
        <w:numId w:val="1"/>
      </w:numPr>
      <w:spacing w:before="240" w:beforeLines="50" w:afterLines="50" w:line="360" w:lineRule="auto"/>
      <w:jc w:val="center"/>
      <w:outlineLvl w:val="0"/>
    </w:pPr>
    <w:rPr>
      <w:rFonts w:ascii="等线" w:hAnsi="等线" w:eastAsia="黑体" w:cs="Times New Roman"/>
      <w:b/>
      <w:bCs/>
      <w:kern w:val="44"/>
      <w:sz w:val="32"/>
      <w:szCs w:val="44"/>
    </w:rPr>
  </w:style>
  <w:style w:type="paragraph" w:styleId="3">
    <w:name w:val="heading 2"/>
    <w:basedOn w:val="1"/>
    <w:next w:val="1"/>
    <w:autoRedefine/>
    <w:qFormat/>
    <w:uiPriority w:val="9"/>
    <w:pPr>
      <w:keepNext/>
      <w:keepLines/>
      <w:numPr>
        <w:ilvl w:val="1"/>
        <w:numId w:val="1"/>
      </w:numPr>
      <w:snapToGrid w:val="0"/>
      <w:spacing w:line="360" w:lineRule="auto"/>
      <w:contextualSpacing/>
      <w:outlineLvl w:val="1"/>
    </w:pPr>
    <w:rPr>
      <w:rFonts w:ascii="Times New Roman" w:hAnsi="Times New Roman" w:eastAsia="黑体" w:cstheme="majorBidi"/>
      <w:b/>
      <w:bCs/>
      <w:color w:val="000000" w:themeColor="text1"/>
      <w:sz w:val="30"/>
      <w:szCs w:val="32"/>
      <w14:textFill>
        <w14:solidFill>
          <w14:schemeClr w14:val="tx1"/>
        </w14:solidFill>
      </w14:textFill>
    </w:rPr>
  </w:style>
  <w:style w:type="paragraph" w:styleId="4">
    <w:name w:val="heading 3"/>
    <w:basedOn w:val="1"/>
    <w:next w:val="1"/>
    <w:link w:val="29"/>
    <w:autoRedefine/>
    <w:qFormat/>
    <w:uiPriority w:val="9"/>
    <w:pPr>
      <w:keepNext/>
      <w:keepLines/>
      <w:numPr>
        <w:ilvl w:val="2"/>
        <w:numId w:val="1"/>
      </w:numPr>
      <w:adjustRightInd w:val="0"/>
      <w:snapToGrid w:val="0"/>
      <w:spacing w:line="560" w:lineRule="exact"/>
      <w:contextualSpacing/>
      <w:outlineLvl w:val="2"/>
    </w:pPr>
    <w:rPr>
      <w:rFonts w:eastAsia="黑体"/>
      <w:b/>
      <w:bCs/>
      <w:color w:val="000000" w:themeColor="text1"/>
      <w:sz w:val="24"/>
      <w:szCs w:val="32"/>
      <w14:textFill>
        <w14:solidFill>
          <w14:schemeClr w14:val="tx1"/>
        </w14:solidFill>
      </w14:textFill>
    </w:rPr>
  </w:style>
  <w:style w:type="paragraph" w:styleId="5">
    <w:name w:val="heading 4"/>
    <w:basedOn w:val="4"/>
    <w:next w:val="6"/>
    <w:autoRedefine/>
    <w:qFormat/>
    <w:uiPriority w:val="9"/>
    <w:pPr>
      <w:keepNext/>
      <w:keepLines/>
      <w:numPr>
        <w:ilvl w:val="3"/>
        <w:numId w:val="1"/>
      </w:numPr>
      <w:spacing w:before="280" w:after="290" w:line="376" w:lineRule="auto"/>
      <w:outlineLvl w:val="3"/>
    </w:pPr>
    <w:rPr>
      <w:rFonts w:ascii="Times New Roman" w:hAnsi="Times New Roman" w:eastAsia="黑体" w:cstheme="majorBidi"/>
      <w:sz w:val="28"/>
      <w:szCs w:val="28"/>
    </w:rPr>
  </w:style>
  <w:style w:type="paragraph" w:styleId="6">
    <w:name w:val="heading 5"/>
    <w:basedOn w:val="5"/>
    <w:next w:val="7"/>
    <w:autoRedefine/>
    <w:qFormat/>
    <w:uiPriority w:val="9"/>
    <w:pPr>
      <w:keepNext/>
      <w:keepLines/>
      <w:numPr>
        <w:ilvl w:val="4"/>
        <w:numId w:val="1"/>
      </w:numPr>
      <w:spacing w:before="280" w:after="290" w:line="376" w:lineRule="auto"/>
      <w:outlineLvl w:val="4"/>
    </w:pPr>
    <w:rPr>
      <w:rFonts w:ascii="黑体" w:eastAsia="黑体"/>
      <w:sz w:val="24"/>
      <w:szCs w:val="28"/>
    </w:rPr>
  </w:style>
  <w:style w:type="paragraph" w:styleId="7">
    <w:name w:val="heading 6"/>
    <w:basedOn w:val="1"/>
    <w:next w:val="8"/>
    <w:qFormat/>
    <w:uiPriority w:val="0"/>
    <w:pPr>
      <w:keepNext/>
      <w:keepLines/>
      <w:numPr>
        <w:ilvl w:val="5"/>
        <w:numId w:val="1"/>
      </w:numPr>
      <w:spacing w:before="240" w:after="64" w:line="320" w:lineRule="auto"/>
      <w:outlineLvl w:val="5"/>
    </w:pPr>
    <w:rPr>
      <w:rFonts w:ascii="黑体" w:eastAsia="黑体" w:hAnsiTheme="majorHAnsi" w:cstheme="majorBidi"/>
      <w:b/>
      <w:bCs/>
      <w:kern w:val="2"/>
      <w:sz w:val="24"/>
      <w:szCs w:val="24"/>
      <w:lang w:val="en-US" w:eastAsia="zh-CN" w:bidi="ar-SA"/>
    </w:rPr>
  </w:style>
  <w:style w:type="paragraph" w:styleId="9">
    <w:name w:val="heading 7"/>
    <w:basedOn w:val="1"/>
    <w:next w:val="1"/>
    <w:link w:val="33"/>
    <w:autoRedefine/>
    <w:qFormat/>
    <w:uiPriority w:val="0"/>
    <w:pPr>
      <w:keepNext/>
      <w:widowControl/>
      <w:adjustRightInd w:val="0"/>
      <w:snapToGrid w:val="0"/>
      <w:spacing w:before="120" w:after="120" w:line="360" w:lineRule="auto"/>
      <w:contextualSpacing/>
      <w:jc w:val="left"/>
      <w:outlineLvl w:val="6"/>
    </w:pPr>
    <w:rPr>
      <w:rFonts w:ascii="Times New Roman" w:hAnsi="Times New Roman" w:eastAsia="宋体" w:cs="等线"/>
      <w:b/>
      <w:sz w:val="24"/>
    </w:rPr>
  </w:style>
  <w:style w:type="paragraph" w:styleId="10">
    <w:name w:val="heading 8"/>
    <w:basedOn w:val="1"/>
    <w:next w:val="11"/>
    <w:link w:val="34"/>
    <w:autoRedefine/>
    <w:qFormat/>
    <w:uiPriority w:val="0"/>
    <w:pPr>
      <w:keepNext/>
      <w:widowControl/>
      <w:snapToGrid w:val="0"/>
      <w:spacing w:before="120" w:after="120" w:line="360" w:lineRule="auto"/>
      <w:contextualSpacing/>
      <w:jc w:val="left"/>
      <w:outlineLvl w:val="7"/>
    </w:pPr>
    <w:rPr>
      <w:rFonts w:ascii="Times New Roman" w:hAnsi="Times New Roman" w:eastAsia="宋体" w:cs="等线"/>
      <w:b/>
      <w:sz w:val="24"/>
    </w:rPr>
  </w:style>
  <w:style w:type="paragraph" w:styleId="13">
    <w:name w:val="heading 9"/>
    <w:basedOn w:val="1"/>
    <w:next w:val="11"/>
    <w:link w:val="35"/>
    <w:autoRedefine/>
    <w:qFormat/>
    <w:uiPriority w:val="0"/>
    <w:pPr>
      <w:keepNext/>
      <w:widowControl/>
      <w:snapToGrid w:val="0"/>
      <w:spacing w:before="120" w:after="120" w:line="360" w:lineRule="auto"/>
      <w:contextualSpacing/>
      <w:jc w:val="left"/>
      <w:outlineLvl w:val="8"/>
    </w:pPr>
    <w:rPr>
      <w:rFonts w:ascii="Times New Roman" w:hAnsi="Times New Roman" w:eastAsia="宋体" w:cs="等线"/>
      <w:b/>
      <w:sz w:val="24"/>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customStyle="1" w:styleId="8">
    <w:name w:val="FC正文"/>
    <w:basedOn w:val="1"/>
    <w:qFormat/>
    <w:uiPriority w:val="0"/>
    <w:pPr>
      <w:spacing w:line="360" w:lineRule="auto"/>
      <w:ind w:firstLine="200" w:firstLineChars="200"/>
    </w:pPr>
    <w:rPr>
      <w:rFonts w:ascii="宋体" w:eastAsia="宋体" w:hAnsiTheme="minorEastAsia" w:cstheme="minorEastAsia"/>
      <w:sz w:val="24"/>
    </w:rPr>
  </w:style>
  <w:style w:type="paragraph" w:customStyle="1" w:styleId="11">
    <w:name w:val="KY1正文"/>
    <w:basedOn w:val="12"/>
    <w:link w:val="36"/>
    <w:autoRedefine/>
    <w:qFormat/>
    <w:uiPriority w:val="0"/>
    <w:pPr>
      <w:spacing w:line="360" w:lineRule="auto"/>
      <w:ind w:firstLine="480" w:firstLineChars="200"/>
      <w:jc w:val="left"/>
    </w:pPr>
    <w:rPr>
      <w:rFonts w:ascii="Times New Roman" w:hAnsi="Times New Roman" w:eastAsia="宋体" w:cstheme="minorEastAsia"/>
      <w:sz w:val="24"/>
    </w:rPr>
  </w:style>
  <w:style w:type="paragraph" w:customStyle="1" w:styleId="12">
    <w:name w:val="!基准"/>
    <w:qFormat/>
    <w:uiPriority w:val="5"/>
    <w:rPr>
      <w:rFonts w:ascii="Times New Roman" w:hAnsi="Times New Roman" w:eastAsia="宋体" w:cstheme="minorBidi"/>
      <w:kern w:val="2"/>
      <w:sz w:val="21"/>
      <w:szCs w:val="21"/>
      <w:lang w:val="en-US" w:eastAsia="zh-CN" w:bidi="ar-SA"/>
    </w:rPr>
  </w:style>
  <w:style w:type="paragraph" w:styleId="14">
    <w:name w:val="Normal Indent"/>
    <w:basedOn w:val="1"/>
    <w:next w:val="1"/>
    <w:autoRedefine/>
    <w:unhideWhenUsed/>
    <w:qFormat/>
    <w:uiPriority w:val="99"/>
    <w:pPr>
      <w:ind w:firstLine="420" w:firstLineChars="200"/>
    </w:pPr>
  </w:style>
  <w:style w:type="paragraph" w:styleId="15">
    <w:name w:val="caption"/>
    <w:basedOn w:val="1"/>
    <w:next w:val="1"/>
    <w:link w:val="37"/>
    <w:autoRedefine/>
    <w:qFormat/>
    <w:uiPriority w:val="0"/>
    <w:pPr>
      <w:keepNext/>
      <w:widowControl/>
      <w:jc w:val="center"/>
    </w:pPr>
    <w:rPr>
      <w:rFonts w:ascii="Times New Roman" w:hAnsi="Times New Roman" w:eastAsia="黑体" w:cstheme="majorBidi"/>
      <w:sz w:val="20"/>
      <w:szCs w:val="20"/>
    </w:rPr>
  </w:style>
  <w:style w:type="paragraph" w:styleId="16">
    <w:name w:val="Body Text"/>
    <w:basedOn w:val="1"/>
    <w:next w:val="17"/>
    <w:qFormat/>
    <w:uiPriority w:val="0"/>
    <w:pPr>
      <w:spacing w:after="120" w:line="360" w:lineRule="auto"/>
      <w:ind w:firstLine="200" w:firstLineChars="200"/>
    </w:pPr>
    <w:rPr>
      <w:rFonts w:ascii="Calibri" w:hAnsi="Calibri" w:eastAsia="宋体" w:cs="Times New Roman"/>
      <w:sz w:val="24"/>
      <w:szCs w:val="24"/>
    </w:rPr>
  </w:style>
  <w:style w:type="paragraph" w:styleId="17">
    <w:name w:val="Body Text First Indent 2"/>
    <w:basedOn w:val="18"/>
    <w:next w:val="14"/>
    <w:autoRedefine/>
    <w:qFormat/>
    <w:uiPriority w:val="0"/>
    <w:pPr>
      <w:spacing w:after="120"/>
      <w:ind w:left="420" w:leftChars="200" w:firstLine="420" w:firstLineChars="200"/>
    </w:pPr>
    <w:rPr>
      <w:sz w:val="21"/>
    </w:rPr>
  </w:style>
  <w:style w:type="paragraph" w:styleId="18">
    <w:name w:val="Body Text Indent"/>
    <w:basedOn w:val="1"/>
    <w:next w:val="19"/>
    <w:autoRedefine/>
    <w:qFormat/>
    <w:uiPriority w:val="0"/>
    <w:pPr>
      <w:ind w:firstLine="645"/>
    </w:pPr>
    <w:rPr>
      <w:rFonts w:ascii="Arial" w:hAnsi="Arial" w:eastAsia="仿宋_GB2312"/>
      <w:sz w:val="28"/>
    </w:rPr>
  </w:style>
  <w:style w:type="paragraph" w:styleId="19">
    <w:name w:val="envelope return"/>
    <w:basedOn w:val="1"/>
    <w:autoRedefine/>
    <w:qFormat/>
    <w:uiPriority w:val="0"/>
    <w:pPr>
      <w:snapToGrid w:val="0"/>
    </w:pPr>
    <w:rPr>
      <w:rFonts w:ascii="Arial" w:hAnsi="Arial" w:cs="Arial"/>
    </w:rPr>
  </w:style>
  <w:style w:type="paragraph" w:styleId="20">
    <w:name w:val="Body Text Indent 2"/>
    <w:basedOn w:val="1"/>
    <w:autoRedefine/>
    <w:unhideWhenUsed/>
    <w:qFormat/>
    <w:uiPriority w:val="99"/>
    <w:pPr>
      <w:widowControl/>
      <w:autoSpaceDN w:val="0"/>
      <w:spacing w:after="120" w:line="480" w:lineRule="auto"/>
      <w:ind w:left="420" w:leftChars="200"/>
    </w:pPr>
    <w:rPr>
      <w:kern w:val="0"/>
      <w:sz w:val="24"/>
      <w:szCs w:val="22"/>
      <w:lang w:eastAsia="en-US" w:bidi="en-US"/>
    </w:rPr>
  </w:style>
  <w:style w:type="paragraph" w:styleId="21">
    <w:name w:val="footer"/>
    <w:basedOn w:val="1"/>
    <w:link w:val="32"/>
    <w:autoRedefine/>
    <w:qFormat/>
    <w:uiPriority w:val="0"/>
    <w:pPr>
      <w:tabs>
        <w:tab w:val="center" w:pos="4153"/>
        <w:tab w:val="right" w:pos="8306"/>
      </w:tabs>
      <w:snapToGrid w:val="0"/>
      <w:jc w:val="left"/>
    </w:pPr>
    <w:rPr>
      <w:sz w:val="18"/>
      <w:szCs w:val="18"/>
    </w:rPr>
  </w:style>
  <w:style w:type="paragraph" w:styleId="22">
    <w:name w:val="header"/>
    <w:basedOn w:val="1"/>
    <w:link w:val="31"/>
    <w:autoRedefine/>
    <w:qFormat/>
    <w:uiPriority w:val="0"/>
    <w:pPr>
      <w:tabs>
        <w:tab w:val="center" w:pos="4153"/>
        <w:tab w:val="right" w:pos="8306"/>
      </w:tabs>
      <w:snapToGrid w:val="0"/>
      <w:jc w:val="center"/>
    </w:pPr>
    <w:rPr>
      <w:sz w:val="18"/>
      <w:szCs w:val="18"/>
    </w:rPr>
  </w:style>
  <w:style w:type="paragraph" w:styleId="23">
    <w:name w:val="footnote text"/>
    <w:basedOn w:val="1"/>
    <w:autoRedefine/>
    <w:qFormat/>
    <w:uiPriority w:val="99"/>
    <w:pPr>
      <w:snapToGrid w:val="0"/>
    </w:pPr>
    <w:rPr>
      <w:kern w:val="0"/>
      <w:sz w:val="18"/>
      <w:szCs w:val="18"/>
    </w:rPr>
  </w:style>
  <w:style w:type="table" w:styleId="25">
    <w:name w:val="Table Grid"/>
    <w:basedOn w:val="2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AA正文"/>
    <w:basedOn w:val="1"/>
    <w:autoRedefine/>
    <w:qFormat/>
    <w:uiPriority w:val="0"/>
    <w:pPr>
      <w:snapToGrid w:val="0"/>
      <w:spacing w:line="360" w:lineRule="auto"/>
      <w:ind w:firstLine="200" w:firstLineChars="200"/>
    </w:pPr>
    <w:rPr>
      <w:sz w:val="24"/>
      <w:szCs w:val="24"/>
    </w:rPr>
  </w:style>
  <w:style w:type="paragraph" w:customStyle="1" w:styleId="28">
    <w:name w:val="HS   正文"/>
    <w:autoRedefine/>
    <w:qFormat/>
    <w:locked/>
    <w:uiPriority w:val="0"/>
    <w:pPr>
      <w:widowControl w:val="0"/>
      <w:snapToGrid w:val="0"/>
      <w:spacing w:before="50" w:beforeLines="50" w:after="50" w:afterLines="50" w:line="360" w:lineRule="auto"/>
      <w:ind w:firstLine="480" w:firstLineChars="200"/>
      <w:contextualSpacing/>
      <w:jc w:val="both"/>
    </w:pPr>
    <w:rPr>
      <w:rFonts w:ascii="宋体" w:hAnsi="宋体" w:eastAsia="宋体" w:cstheme="minorEastAsia"/>
      <w:kern w:val="2"/>
      <w:sz w:val="24"/>
      <w:szCs w:val="21"/>
      <w:lang w:val="en-US" w:eastAsia="zh-CN" w:bidi="ar-SA"/>
    </w:rPr>
  </w:style>
  <w:style w:type="character" w:customStyle="1" w:styleId="29">
    <w:name w:val="标题 3 字符"/>
    <w:link w:val="4"/>
    <w:autoRedefine/>
    <w:qFormat/>
    <w:uiPriority w:val="0"/>
    <w:rPr>
      <w:rFonts w:eastAsia="黑体" w:asciiTheme="minorHAnsi" w:hAnsiTheme="minorHAnsi" w:cstheme="minorBidi"/>
      <w:b/>
      <w:bCs/>
      <w:color w:val="000000" w:themeColor="text1"/>
      <w:kern w:val="2"/>
      <w:sz w:val="24"/>
      <w:szCs w:val="32"/>
      <w:lang w:val="en-US" w:eastAsia="zh-CN" w:bidi="ar-SA"/>
      <w14:textFill>
        <w14:solidFill>
          <w14:schemeClr w14:val="tx1"/>
        </w14:solidFill>
      </w14:textFill>
    </w:rPr>
  </w:style>
  <w:style w:type="paragraph" w:customStyle="1" w:styleId="30">
    <w:name w:val="yhw3"/>
    <w:basedOn w:val="1"/>
    <w:autoRedefine/>
    <w:qFormat/>
    <w:uiPriority w:val="0"/>
    <w:pPr>
      <w:ind w:firstLine="640" w:firstLineChars="200"/>
    </w:pPr>
    <w:rPr>
      <w:rFonts w:cs="宋体"/>
    </w:rPr>
  </w:style>
  <w:style w:type="character" w:customStyle="1" w:styleId="31">
    <w:name w:val="页眉 字符"/>
    <w:basedOn w:val="26"/>
    <w:link w:val="22"/>
    <w:autoRedefine/>
    <w:qFormat/>
    <w:uiPriority w:val="0"/>
    <w:rPr>
      <w:kern w:val="2"/>
      <w:sz w:val="18"/>
      <w:szCs w:val="18"/>
    </w:rPr>
  </w:style>
  <w:style w:type="character" w:customStyle="1" w:styleId="32">
    <w:name w:val="页脚 字符"/>
    <w:basedOn w:val="26"/>
    <w:link w:val="21"/>
    <w:autoRedefine/>
    <w:qFormat/>
    <w:uiPriority w:val="0"/>
    <w:rPr>
      <w:kern w:val="2"/>
      <w:sz w:val="18"/>
      <w:szCs w:val="18"/>
    </w:rPr>
  </w:style>
  <w:style w:type="character" w:customStyle="1" w:styleId="33">
    <w:name w:val="标题 7 字符"/>
    <w:basedOn w:val="26"/>
    <w:link w:val="9"/>
    <w:autoRedefine/>
    <w:qFormat/>
    <w:uiPriority w:val="1"/>
    <w:rPr>
      <w:rFonts w:ascii="Times New Roman" w:hAnsi="Times New Roman" w:eastAsia="宋体" w:cs="等线"/>
      <w:b/>
      <w:kern w:val="2"/>
      <w:sz w:val="24"/>
      <w:szCs w:val="21"/>
    </w:rPr>
  </w:style>
  <w:style w:type="character" w:customStyle="1" w:styleId="34">
    <w:name w:val="标题 8 字符"/>
    <w:basedOn w:val="26"/>
    <w:link w:val="10"/>
    <w:autoRedefine/>
    <w:qFormat/>
    <w:uiPriority w:val="1"/>
    <w:rPr>
      <w:rFonts w:ascii="Times New Roman" w:hAnsi="Times New Roman" w:eastAsia="宋体" w:cs="等线"/>
      <w:b/>
      <w:kern w:val="2"/>
      <w:sz w:val="24"/>
      <w:szCs w:val="21"/>
    </w:rPr>
  </w:style>
  <w:style w:type="character" w:customStyle="1" w:styleId="35">
    <w:name w:val="标题 9 字符"/>
    <w:basedOn w:val="26"/>
    <w:link w:val="13"/>
    <w:autoRedefine/>
    <w:qFormat/>
    <w:uiPriority w:val="1"/>
    <w:rPr>
      <w:rFonts w:ascii="Times New Roman" w:hAnsi="Times New Roman" w:eastAsia="宋体" w:cs="等线"/>
      <w:b/>
      <w:kern w:val="2"/>
      <w:sz w:val="24"/>
      <w:szCs w:val="21"/>
    </w:rPr>
  </w:style>
  <w:style w:type="character" w:customStyle="1" w:styleId="36">
    <w:name w:val="KY1正文 字符"/>
    <w:link w:val="11"/>
    <w:autoRedefine/>
    <w:qFormat/>
    <w:uiPriority w:val="0"/>
    <w:rPr>
      <w:rFonts w:ascii="Times New Roman" w:hAnsi="Times New Roman" w:eastAsia="宋体" w:cstheme="minorEastAsia"/>
      <w:kern w:val="2"/>
      <w:sz w:val="24"/>
      <w:szCs w:val="21"/>
    </w:rPr>
  </w:style>
  <w:style w:type="character" w:customStyle="1" w:styleId="37">
    <w:name w:val="题注 字符"/>
    <w:link w:val="15"/>
    <w:autoRedefine/>
    <w:qFormat/>
    <w:uiPriority w:val="99"/>
    <w:rPr>
      <w:rFonts w:ascii="Times New Roman" w:hAnsi="Times New Roman" w:eastAsia="黑体" w:cstheme="majorBidi"/>
      <w:kern w:val="2"/>
    </w:rPr>
  </w:style>
  <w:style w:type="paragraph" w:customStyle="1" w:styleId="38">
    <w:name w:val="KY3表文"/>
    <w:basedOn w:val="1"/>
    <w:link w:val="39"/>
    <w:autoRedefine/>
    <w:qFormat/>
    <w:uiPriority w:val="0"/>
    <w:pPr>
      <w:widowControl/>
      <w:snapToGrid w:val="0"/>
      <w:contextualSpacing/>
      <w:jc w:val="center"/>
    </w:pPr>
    <w:rPr>
      <w:rFonts w:ascii="Times New Roman" w:hAnsi="Times New Roman" w:eastAsia="宋体" w:cs="Times New Roman"/>
      <w:color w:val="000000" w:themeColor="text1"/>
      <w:kern w:val="0"/>
      <w:szCs w:val="24"/>
      <w14:textFill>
        <w14:solidFill>
          <w14:schemeClr w14:val="tx1"/>
        </w14:solidFill>
      </w14:textFill>
    </w:rPr>
  </w:style>
  <w:style w:type="character" w:customStyle="1" w:styleId="39">
    <w:name w:val="KY3表文 字符"/>
    <w:basedOn w:val="26"/>
    <w:link w:val="38"/>
    <w:autoRedefine/>
    <w:qFormat/>
    <w:uiPriority w:val="0"/>
    <w:rPr>
      <w:rFonts w:ascii="Times New Roman" w:hAnsi="Times New Roman" w:eastAsia="宋体" w:cs="Times New Roman"/>
      <w:color w:val="000000" w:themeColor="text1"/>
      <w:sz w:val="21"/>
      <w:szCs w:val="24"/>
      <w14:textFill>
        <w14:solidFill>
          <w14:schemeClr w14:val="tx1"/>
        </w14:solidFill>
      </w14:textFill>
    </w:rPr>
  </w:style>
  <w:style w:type="table" w:customStyle="1" w:styleId="40">
    <w:name w:val="FC16"/>
    <w:basedOn w:val="24"/>
    <w:autoRedefine/>
    <w:qFormat/>
    <w:uiPriority w:val="99"/>
    <w:pPr>
      <w:jc w:val="center"/>
    </w:pPr>
    <w:rPr>
      <w:rFonts w:ascii="Calibri" w:hAnsi="Calibri" w:eastAsia="宋体" w:cs="Times New Roman"/>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shd w:val="clear" w:color="auto" w:fill="FFFFFF"/>
      <w:vAlign w:val="center"/>
    </w:tcPr>
    <w:tblStylePr w:type="firstRow">
      <w:tcPr>
        <w:tcBorders>
          <w:top w:val="double" w:color="auto" w:sz="4" w:space="0"/>
        </w:tcBorders>
        <w:shd w:val="clear" w:color="auto" w:fill="D9D9D9"/>
      </w:tcPr>
    </w:tblStylePr>
    <w:tblStylePr w:type="lastRow">
      <w:tcPr>
        <w:tcBorders>
          <w:bottom w:val="double" w:color="auto" w:sz="4" w:space="0"/>
        </w:tcBorders>
        <w:shd w:val="clear" w:color="auto" w:fill="FFFFFF"/>
      </w:tcPr>
    </w:tblStylePr>
    <w:tblStylePr w:type="firstCol">
      <w:tcPr>
        <w:tcBorders>
          <w:top w:val="nil"/>
          <w:left w:val="double" w:color="auto" w:sz="4" w:space="0"/>
        </w:tcBorders>
      </w:tcPr>
    </w:tblStylePr>
    <w:tblStylePr w:type="lastCol">
      <w:tcPr>
        <w:tcBorders>
          <w:right w:val="double" w:color="auto" w:sz="4" w:space="0"/>
        </w:tcBorders>
        <w:shd w:val="clear" w:color="auto" w:fill="FFFFFF"/>
      </w:tcPr>
    </w:tblStylePr>
  </w:style>
  <w:style w:type="character" w:customStyle="1" w:styleId="41">
    <w:name w:val="本文正文 Char"/>
    <w:basedOn w:val="26"/>
    <w:link w:val="42"/>
    <w:autoRedefine/>
    <w:qFormat/>
    <w:uiPriority w:val="0"/>
    <w:rPr>
      <w:rFonts w:ascii="Calibri" w:hAnsi="Calibri" w:eastAsia="宋体" w:cs="Times New Roman"/>
      <w:sz w:val="28"/>
      <w:szCs w:val="28"/>
    </w:rPr>
  </w:style>
  <w:style w:type="paragraph" w:customStyle="1" w:styleId="42">
    <w:name w:val="本文正文"/>
    <w:basedOn w:val="1"/>
    <w:link w:val="41"/>
    <w:qFormat/>
    <w:uiPriority w:val="0"/>
    <w:pPr>
      <w:ind w:right="280" w:rightChars="100" w:firstLine="560"/>
    </w:pPr>
    <w:rPr>
      <w:rFonts w:ascii="Calibri" w:hAnsi="Calibri" w:eastAsia="宋体" w:cs="Times New Roman"/>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24</Pages>
  <Words>16767</Words>
  <Characters>16948</Characters>
  <Lines>251</Lines>
  <Paragraphs>70</Paragraphs>
  <TotalTime>2</TotalTime>
  <ScaleCrop>false</ScaleCrop>
  <LinksUpToDate>false</LinksUpToDate>
  <CharactersWithSpaces>17006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2024-10-05T16:11:00Z</dcterms:created>
  <dc:creator> </dc:creator>
  <cp:lastModifiedBy>陈煜羲</cp:lastModifiedBy>
  <cp:lastPrinted>2025-02-21T04:07:00Z</cp:lastPrinted>
  <dcterms:modified xsi:type="dcterms:W3CDTF">2026-07-08T10:17:41Z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FAE6A22795A8435F8F03FAAEC31F58C0_11</vt:lpwstr>
  </property>
  <property fmtid="{D5CDD505-2E9C-101B-9397-08002B2CF9AE}" pid="4" name="KSOTemplateDocerSaveRecord">
    <vt:lpwstr>eyJoZGlkIjoiZGFhMzE5MWRlZGE4MGU0MTJkM2JhNzI2MjdmMjE2MTAiLCJ1c2VySWQiOiI0NzQyMjU0NzYifQ==</vt:lpwstr>
  </property>
</Properties>
</file>